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F734" w14:textId="77777777" w:rsidR="00556619" w:rsidRPr="00C332E2" w:rsidRDefault="00556619" w:rsidP="00556619">
      <w:r w:rsidRPr="00C332E2">
        <w:t>Website Privacy Notice</w:t>
      </w:r>
    </w:p>
    <w:p w14:paraId="6D616B44" w14:textId="77777777" w:rsidR="00556619" w:rsidRPr="00C332E2" w:rsidRDefault="00556619" w:rsidP="00556619">
      <w:r w:rsidRPr="00C332E2">
        <w:t>1. INTRODUCTION</w:t>
      </w:r>
    </w:p>
    <w:p w14:paraId="4D5D06B0" w14:textId="77777777" w:rsidR="00556619" w:rsidRPr="00C332E2" w:rsidRDefault="00556619" w:rsidP="00556619">
      <w:r w:rsidRPr="00C332E2">
        <w:t xml:space="preserve">Welcome to </w:t>
      </w:r>
      <w:proofErr w:type="spellStart"/>
      <w:r w:rsidRPr="00C332E2">
        <w:t>Sygnature</w:t>
      </w:r>
      <w:proofErr w:type="spellEnd"/>
      <w:r w:rsidRPr="00C332E2">
        <w:t xml:space="preserve"> Discovery’s Website Privacy Notice.</w:t>
      </w:r>
    </w:p>
    <w:p w14:paraId="04D678DD" w14:textId="77777777" w:rsidR="00556619" w:rsidRPr="00C332E2" w:rsidRDefault="00556619" w:rsidP="00556619">
      <w:proofErr w:type="spellStart"/>
      <w:r w:rsidRPr="00C332E2">
        <w:t>Sygnature</w:t>
      </w:r>
      <w:proofErr w:type="spellEnd"/>
      <w:r w:rsidRPr="00C332E2">
        <w:t xml:space="preserve"> Discovery respects your privacy and is committed to protecting your personal data. This Privacy Notice will inform you as to how we look after your personal data when you visit our website (regardless of where you visit it from) and tell you about your privacy rights and how the law protects you.</w:t>
      </w:r>
    </w:p>
    <w:p w14:paraId="32E7717B" w14:textId="77777777" w:rsidR="00556619" w:rsidRPr="00C332E2" w:rsidRDefault="00556619" w:rsidP="00556619">
      <w:r w:rsidRPr="00C332E2">
        <w:t>This Privacy Notice is provided in a layered format, so you can click through to the specific areas set out below. Please also use the Glossary to understand the meaning of some of the terms used in this Privacy Notice.</w:t>
      </w:r>
    </w:p>
    <w:p w14:paraId="73F94230" w14:textId="77777777" w:rsidR="00556619" w:rsidRPr="00C332E2" w:rsidRDefault="00556619" w:rsidP="00556619">
      <w:r w:rsidRPr="00C332E2">
        <w:t>2. IMPORTANT INFORMATION AND WHO WE ARE</w:t>
      </w:r>
    </w:p>
    <w:p w14:paraId="3C6D28B8" w14:textId="77777777" w:rsidR="00556619" w:rsidRPr="00C332E2" w:rsidRDefault="00556619" w:rsidP="00556619">
      <w:r w:rsidRPr="00C332E2">
        <w:rPr>
          <w:b/>
          <w:bCs/>
          <w:i/>
          <w:iCs/>
        </w:rPr>
        <w:t>Purpose of This Privacy Notice</w:t>
      </w:r>
      <w:r w:rsidRPr="00C332E2">
        <w:rPr>
          <w:i/>
          <w:iCs/>
        </w:rPr>
        <w:t>  </w:t>
      </w:r>
    </w:p>
    <w:p w14:paraId="42BFE94B" w14:textId="77777777" w:rsidR="00556619" w:rsidRDefault="00556619" w:rsidP="00556619">
      <w:r w:rsidRPr="00C332E2">
        <w:t xml:space="preserve">This Privacy Notice aims to give you information on how </w:t>
      </w:r>
      <w:proofErr w:type="spellStart"/>
      <w:r w:rsidRPr="00C332E2">
        <w:t>Sygnature</w:t>
      </w:r>
      <w:proofErr w:type="spellEnd"/>
      <w:r w:rsidRPr="00C332E2">
        <w:t xml:space="preserve"> Discovery collects and processes your personal data through your use of this website, including any data you may provide through this website when you sign up to our newsletter.</w:t>
      </w:r>
    </w:p>
    <w:p w14:paraId="5765C2E7" w14:textId="77777777" w:rsidR="00556619" w:rsidRDefault="00556619" w:rsidP="00556619">
      <w:proofErr w:type="gramStart"/>
      <w:r>
        <w:t>In particular, we</w:t>
      </w:r>
      <w:proofErr w:type="gramEnd"/>
      <w:r>
        <w:t xml:space="preserve"> collect and use personal data for the following primary purposes: </w:t>
      </w:r>
    </w:p>
    <w:p w14:paraId="75F2FDE4" w14:textId="77777777" w:rsidR="00556619" w:rsidRDefault="00556619" w:rsidP="00556619">
      <w:pPr>
        <w:pStyle w:val="ListParagraph"/>
        <w:numPr>
          <w:ilvl w:val="0"/>
          <w:numId w:val="30"/>
        </w:numPr>
        <w:autoSpaceDE/>
        <w:autoSpaceDN/>
        <w:adjustRightInd/>
        <w:spacing w:before="0" w:after="160" w:line="278" w:lineRule="auto"/>
        <w:jc w:val="left"/>
      </w:pPr>
      <w:r>
        <w:t xml:space="preserve">Operating and securing our </w:t>
      </w:r>
      <w:proofErr w:type="gramStart"/>
      <w:r>
        <w:t>website;</w:t>
      </w:r>
      <w:proofErr w:type="gramEnd"/>
      <w:r>
        <w:t xml:space="preserve"> </w:t>
      </w:r>
    </w:p>
    <w:p w14:paraId="06031C34" w14:textId="77777777" w:rsidR="00556619" w:rsidRDefault="00556619" w:rsidP="00556619">
      <w:pPr>
        <w:pStyle w:val="ListParagraph"/>
        <w:numPr>
          <w:ilvl w:val="0"/>
          <w:numId w:val="30"/>
        </w:numPr>
        <w:autoSpaceDE/>
        <w:autoSpaceDN/>
        <w:adjustRightInd/>
        <w:spacing w:before="0" w:after="160" w:line="278" w:lineRule="auto"/>
        <w:jc w:val="left"/>
      </w:pPr>
      <w:r>
        <w:t xml:space="preserve">Responding to enquiries and providing our </w:t>
      </w:r>
      <w:proofErr w:type="gramStart"/>
      <w:r>
        <w:t>services;</w:t>
      </w:r>
      <w:proofErr w:type="gramEnd"/>
      <w:r>
        <w:t xml:space="preserve"> </w:t>
      </w:r>
    </w:p>
    <w:p w14:paraId="405D9A7B" w14:textId="77777777" w:rsidR="00556619" w:rsidRDefault="00556619" w:rsidP="00556619">
      <w:pPr>
        <w:pStyle w:val="ListParagraph"/>
        <w:numPr>
          <w:ilvl w:val="0"/>
          <w:numId w:val="30"/>
        </w:numPr>
        <w:autoSpaceDE/>
        <w:autoSpaceDN/>
        <w:adjustRightInd/>
        <w:spacing w:before="0" w:after="160" w:line="278" w:lineRule="auto"/>
        <w:jc w:val="left"/>
      </w:pPr>
      <w:r>
        <w:t>Marketing and business development communications (where permitted by law</w:t>
      </w:r>
      <w:proofErr w:type="gramStart"/>
      <w:r>
        <w:t>);</w:t>
      </w:r>
      <w:proofErr w:type="gramEnd"/>
      <w:r>
        <w:t xml:space="preserve"> </w:t>
      </w:r>
    </w:p>
    <w:p w14:paraId="61FC453C" w14:textId="77777777" w:rsidR="00556619" w:rsidRDefault="00556619" w:rsidP="00556619">
      <w:pPr>
        <w:pStyle w:val="ListParagraph"/>
        <w:numPr>
          <w:ilvl w:val="0"/>
          <w:numId w:val="30"/>
        </w:numPr>
        <w:autoSpaceDE/>
        <w:autoSpaceDN/>
        <w:adjustRightInd/>
        <w:spacing w:before="0" w:after="160" w:line="278" w:lineRule="auto"/>
        <w:jc w:val="left"/>
      </w:pPr>
      <w:proofErr w:type="spellStart"/>
      <w:r w:rsidRPr="006918A7">
        <w:t>analysing</w:t>
      </w:r>
      <w:proofErr w:type="spellEnd"/>
      <w:r w:rsidRPr="006918A7">
        <w:t xml:space="preserve"> website usage and improving our digital services; and</w:t>
      </w:r>
    </w:p>
    <w:p w14:paraId="25F905DC" w14:textId="77777777" w:rsidR="00556619" w:rsidRPr="00C332E2" w:rsidRDefault="00556619" w:rsidP="00556619">
      <w:pPr>
        <w:pStyle w:val="ListParagraph"/>
        <w:numPr>
          <w:ilvl w:val="0"/>
          <w:numId w:val="30"/>
        </w:numPr>
        <w:autoSpaceDE/>
        <w:autoSpaceDN/>
        <w:adjustRightInd/>
        <w:spacing w:before="0" w:after="160" w:line="278" w:lineRule="auto"/>
        <w:jc w:val="left"/>
      </w:pPr>
      <w:r w:rsidRPr="006918A7">
        <w:t>recruitment and talent acquisition (where you apply for roles through the website).</w:t>
      </w:r>
    </w:p>
    <w:p w14:paraId="5D629473" w14:textId="77777777" w:rsidR="00556619" w:rsidRPr="00C332E2" w:rsidRDefault="00556619" w:rsidP="00556619">
      <w:r w:rsidRPr="00C332E2">
        <w:t xml:space="preserve">This website is not intended for </w:t>
      </w:r>
      <w:proofErr w:type="gramStart"/>
      <w:r w:rsidRPr="00C332E2">
        <w:t>children</w:t>
      </w:r>
      <w:proofErr w:type="gramEnd"/>
      <w:r w:rsidRPr="00C332E2">
        <w:t xml:space="preserve"> and we do not knowingly collect data relating to children.</w:t>
      </w:r>
    </w:p>
    <w:p w14:paraId="29E5DD37" w14:textId="77777777" w:rsidR="00556619" w:rsidRPr="00C332E2" w:rsidRDefault="00556619" w:rsidP="00556619">
      <w:r w:rsidRPr="00C332E2">
        <w:t>It is important that you read this Privacy Notice together with any other privacy notice or fair processing notice we may provide on specific occasions when we are collecting or processing personal data about you so that you are fully aware of how and why we are using your data. This Privacy Notice supplements the other notices and is not intended to override them.</w:t>
      </w:r>
    </w:p>
    <w:p w14:paraId="72644DDC" w14:textId="77777777" w:rsidR="00556619" w:rsidRPr="00C332E2" w:rsidRDefault="00556619" w:rsidP="00556619">
      <w:r w:rsidRPr="00C332E2">
        <w:rPr>
          <w:b/>
          <w:bCs/>
          <w:i/>
          <w:iCs/>
        </w:rPr>
        <w:t>Controller</w:t>
      </w:r>
      <w:r>
        <w:rPr>
          <w:b/>
          <w:bCs/>
          <w:i/>
          <w:iCs/>
        </w:rPr>
        <w:t>(s)</w:t>
      </w:r>
      <w:r w:rsidRPr="00C332E2">
        <w:rPr>
          <w:b/>
          <w:bCs/>
          <w:i/>
          <w:iCs/>
        </w:rPr>
        <w:t>  </w:t>
      </w:r>
    </w:p>
    <w:p w14:paraId="0D0BEAAF" w14:textId="77777777" w:rsidR="00556619" w:rsidRDefault="00556619" w:rsidP="00556619">
      <w:proofErr w:type="spellStart"/>
      <w:r w:rsidRPr="00C332E2">
        <w:t>Sygnature</w:t>
      </w:r>
      <w:proofErr w:type="spellEnd"/>
      <w:r w:rsidRPr="00C332E2">
        <w:t xml:space="preserve"> Discovery Limited </w:t>
      </w:r>
      <w:r>
        <w:t xml:space="preserve">and our subsidiaries are data </w:t>
      </w:r>
      <w:r w:rsidRPr="00C332E2">
        <w:t>controller</w:t>
      </w:r>
      <w:r>
        <w:t>s</w:t>
      </w:r>
      <w:r w:rsidRPr="00C332E2">
        <w:t xml:space="preserve"> and </w:t>
      </w:r>
      <w:r>
        <w:t xml:space="preserve">are </w:t>
      </w:r>
      <w:r w:rsidRPr="00C332E2">
        <w:t>responsible for your personal data (collectively referred to herein as “</w:t>
      </w:r>
      <w:proofErr w:type="spellStart"/>
      <w:r w:rsidRPr="00C332E2">
        <w:t>Sygnature</w:t>
      </w:r>
      <w:proofErr w:type="spellEnd"/>
      <w:r w:rsidRPr="00C332E2">
        <w:t xml:space="preserve"> Discovery”, “we”, “us” or “our”).</w:t>
      </w:r>
    </w:p>
    <w:p w14:paraId="1D36F57F" w14:textId="77777777" w:rsidR="00556619" w:rsidRDefault="00556619" w:rsidP="00556619">
      <w:r w:rsidRPr="006918A7">
        <w:t xml:space="preserve">Depending on your location and the nature of your interaction with us, your </w:t>
      </w:r>
      <w:r>
        <w:t>personal data (or “</w:t>
      </w:r>
      <w:r w:rsidRPr="006918A7">
        <w:t>personal information</w:t>
      </w:r>
      <w:r>
        <w:t xml:space="preserve">” for Quebec residents) is controlled by one or more of the following entities: </w:t>
      </w:r>
    </w:p>
    <w:p w14:paraId="6074CC45" w14:textId="77777777" w:rsidR="00556619" w:rsidRDefault="00556619" w:rsidP="00556619">
      <w:pPr>
        <w:pStyle w:val="ListParagraph"/>
        <w:numPr>
          <w:ilvl w:val="0"/>
          <w:numId w:val="29"/>
        </w:numPr>
        <w:autoSpaceDE/>
        <w:autoSpaceDN/>
        <w:adjustRightInd/>
        <w:spacing w:before="0" w:after="160" w:line="278" w:lineRule="auto"/>
        <w:jc w:val="left"/>
      </w:pPr>
      <w:proofErr w:type="spellStart"/>
      <w:r w:rsidRPr="00270C51">
        <w:rPr>
          <w:b/>
          <w:bCs/>
        </w:rPr>
        <w:t>Sygnature</w:t>
      </w:r>
      <w:proofErr w:type="spellEnd"/>
      <w:r w:rsidRPr="00270C51">
        <w:rPr>
          <w:b/>
          <w:bCs/>
        </w:rPr>
        <w:t xml:space="preserve"> Discovery Limited</w:t>
      </w:r>
      <w:r>
        <w:t xml:space="preserve"> a</w:t>
      </w:r>
      <w:r w:rsidRPr="006918A7">
        <w:t xml:space="preserve"> company incorporated in England and Wales, acts as data controller for individuals located in the United Kingdom and the European Economic Area</w:t>
      </w:r>
      <w:r>
        <w:t xml:space="preserve">; </w:t>
      </w:r>
      <w:r>
        <w:rPr>
          <w:b/>
          <w:bCs/>
        </w:rPr>
        <w:t>N</w:t>
      </w:r>
      <w:r w:rsidRPr="006918A7">
        <w:rPr>
          <w:b/>
          <w:bCs/>
        </w:rPr>
        <w:t xml:space="preserve">uChem Sciences Inc. (doing business as </w:t>
      </w:r>
      <w:proofErr w:type="spellStart"/>
      <w:r w:rsidRPr="006918A7">
        <w:rPr>
          <w:b/>
          <w:bCs/>
        </w:rPr>
        <w:t>Sygnature</w:t>
      </w:r>
      <w:proofErr w:type="spellEnd"/>
      <w:r w:rsidRPr="006918A7">
        <w:rPr>
          <w:b/>
          <w:bCs/>
        </w:rPr>
        <w:t xml:space="preserve"> Discovery™)</w:t>
      </w:r>
      <w:r w:rsidRPr="006918A7">
        <w:t xml:space="preserve"> acts as the </w:t>
      </w:r>
      <w:r>
        <w:t>entity</w:t>
      </w:r>
      <w:r w:rsidRPr="006918A7">
        <w:t xml:space="preserve"> responsible for personal information for individuals located in Québec, Canada</w:t>
      </w:r>
      <w:r>
        <w:t>,</w:t>
      </w:r>
    </w:p>
    <w:p w14:paraId="7BCD69AD" w14:textId="77777777" w:rsidR="00556619" w:rsidRPr="00C332E2" w:rsidRDefault="00556619" w:rsidP="00556619">
      <w:pPr>
        <w:pStyle w:val="ListParagraph"/>
        <w:ind w:left="765"/>
      </w:pPr>
      <w:r w:rsidRPr="006918A7">
        <w:t xml:space="preserve">In some circumstances, these entities may act as </w:t>
      </w:r>
      <w:r w:rsidRPr="006918A7">
        <w:rPr>
          <w:b/>
          <w:bCs/>
        </w:rPr>
        <w:t>joint controllers</w:t>
      </w:r>
      <w:r w:rsidRPr="006918A7">
        <w:t xml:space="preserve"> (or jointly responsible persons) where systems, services or business operations are shared.</w:t>
      </w:r>
    </w:p>
    <w:p w14:paraId="125C004C" w14:textId="77777777" w:rsidR="00556619" w:rsidRPr="00C332E2" w:rsidRDefault="00556619" w:rsidP="00556619">
      <w:r w:rsidRPr="00C332E2">
        <w:t>We have appointed a data privacy manager</w:t>
      </w:r>
      <w:r>
        <w:t xml:space="preserve"> (in the UK) and a personal information officer (in Quebec)</w:t>
      </w:r>
      <w:r w:rsidRPr="00C332E2">
        <w:t xml:space="preserve"> who </w:t>
      </w:r>
      <w:r>
        <w:t>are</w:t>
      </w:r>
      <w:r w:rsidRPr="00C332E2">
        <w:t xml:space="preserve"> responsible for overseeing questions in relation to this Privacy Notice. If you have any questions about this Privacy Notice, including any requests to exercise your legal rights, please </w:t>
      </w:r>
      <w:r>
        <w:t>use</w:t>
      </w:r>
      <w:r w:rsidRPr="00C332E2">
        <w:t xml:space="preserve"> the details set out below.</w:t>
      </w:r>
    </w:p>
    <w:p w14:paraId="6E840D31" w14:textId="77777777" w:rsidR="00556619" w:rsidRPr="00C332E2" w:rsidRDefault="00556619" w:rsidP="00556619">
      <w:r w:rsidRPr="00C332E2">
        <w:rPr>
          <w:b/>
          <w:bCs/>
          <w:i/>
          <w:iCs/>
        </w:rPr>
        <w:t>Contact Details  </w:t>
      </w:r>
    </w:p>
    <w:p w14:paraId="5AFB09BC" w14:textId="77777777" w:rsidR="00556619" w:rsidRPr="00C332E2" w:rsidRDefault="00556619" w:rsidP="00556619">
      <w:r w:rsidRPr="00C332E2">
        <w:t>Title: </w:t>
      </w:r>
      <w:r w:rsidRPr="00C332E2">
        <w:rPr>
          <w:i/>
          <w:iCs/>
        </w:rPr>
        <w:t>Data Privacy Manager</w:t>
      </w:r>
    </w:p>
    <w:p w14:paraId="6BB151BA" w14:textId="77777777" w:rsidR="00556619" w:rsidRPr="00C332E2" w:rsidRDefault="00556619" w:rsidP="00556619">
      <w:r w:rsidRPr="00C332E2">
        <w:t>Company: </w:t>
      </w:r>
      <w:proofErr w:type="spellStart"/>
      <w:r w:rsidRPr="00C332E2">
        <w:rPr>
          <w:i/>
          <w:iCs/>
        </w:rPr>
        <w:t>Sygnature</w:t>
      </w:r>
      <w:proofErr w:type="spellEnd"/>
      <w:r w:rsidRPr="00C332E2">
        <w:rPr>
          <w:i/>
          <w:iCs/>
        </w:rPr>
        <w:t xml:space="preserve"> Discovery Limited</w:t>
      </w:r>
    </w:p>
    <w:p w14:paraId="0C994402" w14:textId="77777777" w:rsidR="00556619" w:rsidRPr="00C332E2" w:rsidRDefault="00556619" w:rsidP="00556619">
      <w:r w:rsidRPr="00C332E2">
        <w:t>Address: </w:t>
      </w:r>
      <w:r w:rsidRPr="00C332E2">
        <w:rPr>
          <w:i/>
          <w:iCs/>
        </w:rPr>
        <w:t xml:space="preserve">The Discovery Building, </w:t>
      </w:r>
      <w:proofErr w:type="spellStart"/>
      <w:r w:rsidRPr="00C332E2">
        <w:rPr>
          <w:i/>
          <w:iCs/>
        </w:rPr>
        <w:t>BioCity</w:t>
      </w:r>
      <w:proofErr w:type="spellEnd"/>
      <w:r w:rsidRPr="00C332E2">
        <w:rPr>
          <w:i/>
          <w:iCs/>
        </w:rPr>
        <w:t>, </w:t>
      </w:r>
      <w:proofErr w:type="spellStart"/>
      <w:r w:rsidRPr="00C332E2">
        <w:rPr>
          <w:i/>
          <w:iCs/>
        </w:rPr>
        <w:t>Pennyfoot</w:t>
      </w:r>
      <w:proofErr w:type="spellEnd"/>
      <w:r w:rsidRPr="00C332E2">
        <w:rPr>
          <w:i/>
          <w:iCs/>
        </w:rPr>
        <w:t xml:space="preserve"> Street, Nottingham, NG1 1GR, United Kingdom</w:t>
      </w:r>
    </w:p>
    <w:p w14:paraId="6ED2C8E1" w14:textId="77777777" w:rsidR="00556619" w:rsidRPr="00C332E2" w:rsidRDefault="00556619" w:rsidP="00556619">
      <w:r w:rsidRPr="00C332E2">
        <w:lastRenderedPageBreak/>
        <w:t>E-mail:  </w:t>
      </w:r>
      <w:hyperlink r:id="rId7" w:history="1">
        <w:r w:rsidRPr="00C332E2">
          <w:rPr>
            <w:rStyle w:val="Hyperlink"/>
          </w:rPr>
          <w:t>BusDev@sygnaturediscovery.com</w:t>
        </w:r>
      </w:hyperlink>
    </w:p>
    <w:p w14:paraId="27715CDF" w14:textId="77777777" w:rsidR="00556619" w:rsidRDefault="00556619" w:rsidP="00556619">
      <w:pPr>
        <w:rPr>
          <w:i/>
          <w:iCs/>
        </w:rPr>
      </w:pPr>
      <w:r w:rsidRPr="00C332E2">
        <w:t>Telephone: </w:t>
      </w:r>
      <w:r w:rsidRPr="00C332E2">
        <w:rPr>
          <w:i/>
          <w:iCs/>
        </w:rPr>
        <w:t>+44 (0)115 9415 401</w:t>
      </w:r>
    </w:p>
    <w:p w14:paraId="430497AD" w14:textId="77777777" w:rsidR="00556619" w:rsidRPr="00550DD1" w:rsidRDefault="00556619" w:rsidP="00556619">
      <w:pPr>
        <w:rPr>
          <w:lang w:val="en-CA"/>
        </w:rPr>
      </w:pPr>
      <w:r w:rsidRPr="00550DD1">
        <w:rPr>
          <w:lang w:val="en-CA"/>
        </w:rPr>
        <w:t>Title: </w:t>
      </w:r>
      <w:r w:rsidRPr="00550DD1">
        <w:rPr>
          <w:i/>
          <w:iCs/>
          <w:lang w:val="en-CA"/>
        </w:rPr>
        <w:t>Personal Information Officer</w:t>
      </w:r>
    </w:p>
    <w:p w14:paraId="223B9853" w14:textId="77777777" w:rsidR="00556619" w:rsidRPr="00550DD1" w:rsidRDefault="00556619" w:rsidP="00556619">
      <w:pPr>
        <w:rPr>
          <w:lang w:val="en-CA"/>
        </w:rPr>
      </w:pPr>
      <w:r w:rsidRPr="00550DD1">
        <w:rPr>
          <w:lang w:val="en-CA"/>
        </w:rPr>
        <w:t>Company: </w:t>
      </w:r>
      <w:r w:rsidRPr="00550DD1">
        <w:rPr>
          <w:i/>
          <w:iCs/>
          <w:lang w:val="en-CA"/>
        </w:rPr>
        <w:t xml:space="preserve">NuChem Sciences </w:t>
      </w:r>
      <w:proofErr w:type="gramStart"/>
      <w:r w:rsidRPr="00550DD1">
        <w:rPr>
          <w:i/>
          <w:iCs/>
          <w:lang w:val="en-CA"/>
        </w:rPr>
        <w:t>Inc.</w:t>
      </w:r>
      <w:r>
        <w:rPr>
          <w:i/>
          <w:iCs/>
          <w:lang w:val="en-CA"/>
        </w:rPr>
        <w:t>(</w:t>
      </w:r>
      <w:proofErr w:type="gramEnd"/>
      <w:r>
        <w:rPr>
          <w:i/>
          <w:iCs/>
          <w:lang w:val="en-CA"/>
        </w:rPr>
        <w:t xml:space="preserve">doing business as </w:t>
      </w:r>
      <w:proofErr w:type="spellStart"/>
      <w:r>
        <w:rPr>
          <w:i/>
          <w:iCs/>
          <w:lang w:val="en-CA"/>
        </w:rPr>
        <w:t>Sygnature</w:t>
      </w:r>
      <w:proofErr w:type="spellEnd"/>
      <w:r>
        <w:rPr>
          <w:i/>
          <w:iCs/>
          <w:lang w:val="en-CA"/>
        </w:rPr>
        <w:t xml:space="preserve"> Discovery ™)</w:t>
      </w:r>
    </w:p>
    <w:p w14:paraId="634F5EC6" w14:textId="77777777" w:rsidR="00556619" w:rsidRPr="00550DD1" w:rsidRDefault="00556619" w:rsidP="00556619">
      <w:pPr>
        <w:rPr>
          <w:lang w:val="en-CA"/>
        </w:rPr>
      </w:pPr>
      <w:r w:rsidRPr="00550DD1">
        <w:rPr>
          <w:lang w:val="en-CA"/>
        </w:rPr>
        <w:t>Address: 2350 Cohen Street, Saint-Laurent, Qc, H4R 2N6, Canada</w:t>
      </w:r>
    </w:p>
    <w:p w14:paraId="76F3BBBA" w14:textId="77777777" w:rsidR="00556619" w:rsidRPr="00550DD1" w:rsidRDefault="00556619" w:rsidP="00556619">
      <w:pPr>
        <w:rPr>
          <w:lang w:val="en-CA"/>
        </w:rPr>
      </w:pPr>
      <w:r w:rsidRPr="00550DD1">
        <w:rPr>
          <w:lang w:val="en-CA"/>
        </w:rPr>
        <w:t>E-mail:  </w:t>
      </w:r>
      <w:hyperlink r:id="rId8" w:history="1">
        <w:r w:rsidRPr="00550DD1">
          <w:rPr>
            <w:rStyle w:val="Hyperlink"/>
            <w:lang w:val="en-CA"/>
          </w:rPr>
          <w:t>andre.giroux@sygnaturediscovery.com</w:t>
        </w:r>
      </w:hyperlink>
    </w:p>
    <w:p w14:paraId="7F75BAB0" w14:textId="77777777" w:rsidR="00556619" w:rsidRPr="00550DD1" w:rsidRDefault="00556619" w:rsidP="00556619">
      <w:pPr>
        <w:rPr>
          <w:lang w:val="en-CA"/>
        </w:rPr>
      </w:pPr>
      <w:r w:rsidRPr="00550DD1">
        <w:rPr>
          <w:lang w:val="en-CA"/>
        </w:rPr>
        <w:t>Telephone: 514-416-5659 extension 1208</w:t>
      </w:r>
    </w:p>
    <w:p w14:paraId="6287F656" w14:textId="77777777" w:rsidR="00556619" w:rsidRPr="00C332E2" w:rsidRDefault="00556619" w:rsidP="00556619">
      <w:r w:rsidRPr="00C332E2">
        <w:t>You have the right to make a complaint at any time to the Information Commissioner’s Office (ICO), the UK supervisory authority for data protection issues (</w:t>
      </w:r>
      <w:hyperlink r:id="rId9" w:history="1">
        <w:r w:rsidRPr="00C332E2">
          <w:rPr>
            <w:rStyle w:val="Hyperlink"/>
            <w:i/>
            <w:iCs/>
          </w:rPr>
          <w:t>www.ico.org.uk</w:t>
        </w:r>
      </w:hyperlink>
      <w:r w:rsidRPr="00C332E2">
        <w:t>)</w:t>
      </w:r>
      <w:r>
        <w:t xml:space="preserve"> or </w:t>
      </w:r>
      <w:r w:rsidRPr="00C63007">
        <w:t xml:space="preserve">Commission </w:t>
      </w:r>
      <w:proofErr w:type="spellStart"/>
      <w:r w:rsidRPr="00C63007">
        <w:t>d'accès</w:t>
      </w:r>
      <w:proofErr w:type="spellEnd"/>
      <w:r w:rsidRPr="00C63007">
        <w:t xml:space="preserve"> à </w:t>
      </w:r>
      <w:proofErr w:type="spellStart"/>
      <w:r w:rsidRPr="00C63007">
        <w:t>l'information</w:t>
      </w:r>
      <w:proofErr w:type="spellEnd"/>
      <w:r w:rsidRPr="00C63007">
        <w:t xml:space="preserve"> (CAI) du Québec</w:t>
      </w:r>
      <w:r>
        <w:t xml:space="preserve"> (CAI), the supervisory authority for data protection issues in Qu</w:t>
      </w:r>
      <w:r w:rsidRPr="00C63007">
        <w:t>é</w:t>
      </w:r>
      <w:r>
        <w:t xml:space="preserve">bec </w:t>
      </w:r>
      <w:r w:rsidRPr="00C332E2">
        <w:t xml:space="preserve">. We would, however, appreciate the chance to deal with your concerns before you approach the ICO </w:t>
      </w:r>
      <w:r>
        <w:t xml:space="preserve">or the CAI </w:t>
      </w:r>
      <w:r w:rsidRPr="00C332E2">
        <w:t>so please contact us in the first instance.</w:t>
      </w:r>
    </w:p>
    <w:p w14:paraId="15021996" w14:textId="77777777" w:rsidR="00556619" w:rsidRPr="00C332E2" w:rsidRDefault="00556619" w:rsidP="00556619">
      <w:r w:rsidRPr="00C332E2">
        <w:rPr>
          <w:b/>
          <w:bCs/>
          <w:i/>
          <w:iCs/>
        </w:rPr>
        <w:t>Your Duty to Inform Us of Changes  </w:t>
      </w:r>
    </w:p>
    <w:p w14:paraId="0C9C48E4" w14:textId="77777777" w:rsidR="00556619" w:rsidRPr="00C332E2" w:rsidRDefault="00556619" w:rsidP="00556619">
      <w:r w:rsidRPr="00C332E2">
        <w:t>It is important that the personal data we hold about you is accurate and current. Please keep us informed if your personal data changes during your relationship with us.</w:t>
      </w:r>
    </w:p>
    <w:p w14:paraId="62A50B8C" w14:textId="77777777" w:rsidR="00556619" w:rsidRPr="00C332E2" w:rsidRDefault="00556619" w:rsidP="00556619">
      <w:r w:rsidRPr="00C332E2">
        <w:rPr>
          <w:b/>
          <w:bCs/>
          <w:i/>
          <w:iCs/>
        </w:rPr>
        <w:t>Third-Party Links  </w:t>
      </w:r>
    </w:p>
    <w:p w14:paraId="70B8E6F4" w14:textId="77777777" w:rsidR="00556619" w:rsidRPr="00C332E2" w:rsidRDefault="00556619" w:rsidP="00556619">
      <w:r w:rsidRPr="00C332E2">
        <w: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Notice of every website you visit.</w:t>
      </w:r>
    </w:p>
    <w:p w14:paraId="00810A77" w14:textId="77777777" w:rsidR="00556619" w:rsidRPr="00C332E2" w:rsidRDefault="00556619" w:rsidP="00556619">
      <w:r w:rsidRPr="00C332E2">
        <w:t>3. THE DATA WE COLLECT ABOUT YOU</w:t>
      </w:r>
    </w:p>
    <w:p w14:paraId="717B3964" w14:textId="77777777" w:rsidR="00556619" w:rsidRPr="00C332E2" w:rsidRDefault="00556619" w:rsidP="00556619">
      <w:r w:rsidRPr="00C332E2">
        <w:t>Personal data, or personal information, means any information about an individual from which that person can be identified. It does not include data where the identity has been removed (anonymous data).</w:t>
      </w:r>
    </w:p>
    <w:p w14:paraId="1F559A15" w14:textId="77777777" w:rsidR="00556619" w:rsidRPr="00C332E2" w:rsidRDefault="00556619" w:rsidP="00556619">
      <w:r w:rsidRPr="00C332E2">
        <w:t>We may collect, use, store and transfer different kinds of personal data about you which we have grouped together follows:</w:t>
      </w:r>
    </w:p>
    <w:p w14:paraId="3204D419" w14:textId="77777777" w:rsidR="00556619" w:rsidRPr="00C332E2" w:rsidRDefault="00556619" w:rsidP="00556619">
      <w:pPr>
        <w:numPr>
          <w:ilvl w:val="0"/>
          <w:numId w:val="18"/>
        </w:numPr>
        <w:spacing w:after="160" w:line="278" w:lineRule="auto"/>
      </w:pPr>
      <w:r w:rsidRPr="00C332E2">
        <w:rPr>
          <w:b/>
          <w:bCs/>
        </w:rPr>
        <w:t>Identity Data</w:t>
      </w:r>
      <w:r w:rsidRPr="00C332E2">
        <w:t> includes first name, last name and title.</w:t>
      </w:r>
    </w:p>
    <w:p w14:paraId="7E498CF5" w14:textId="77777777" w:rsidR="00556619" w:rsidRPr="00C332E2" w:rsidRDefault="00556619" w:rsidP="00556619">
      <w:pPr>
        <w:numPr>
          <w:ilvl w:val="0"/>
          <w:numId w:val="18"/>
        </w:numPr>
        <w:spacing w:after="160" w:line="278" w:lineRule="auto"/>
      </w:pPr>
      <w:r w:rsidRPr="00C332E2">
        <w:rPr>
          <w:b/>
          <w:bCs/>
        </w:rPr>
        <w:t>Contact Data</w:t>
      </w:r>
      <w:r w:rsidRPr="00C332E2">
        <w:t> includes e-mail address and telephone numbers.</w:t>
      </w:r>
    </w:p>
    <w:p w14:paraId="66B196F3" w14:textId="77777777" w:rsidR="00556619" w:rsidRPr="00C332E2" w:rsidRDefault="00556619" w:rsidP="00556619">
      <w:pPr>
        <w:numPr>
          <w:ilvl w:val="0"/>
          <w:numId w:val="18"/>
        </w:numPr>
        <w:spacing w:after="160" w:line="278" w:lineRule="auto"/>
      </w:pPr>
      <w:r w:rsidRPr="00C332E2">
        <w:rPr>
          <w:b/>
          <w:bCs/>
        </w:rPr>
        <w:t>Technical Data</w:t>
      </w:r>
      <w:r w:rsidRPr="00C332E2">
        <w:t> includes internet protocol (IP) address, browser type and version, time zone setting and location, browser plug-in types and versions, operating system and platform and other technology on the devices you use to access this website.</w:t>
      </w:r>
    </w:p>
    <w:p w14:paraId="45F8E389" w14:textId="77777777" w:rsidR="00556619" w:rsidRPr="00C332E2" w:rsidRDefault="00556619" w:rsidP="00556619">
      <w:pPr>
        <w:numPr>
          <w:ilvl w:val="0"/>
          <w:numId w:val="18"/>
        </w:numPr>
        <w:spacing w:after="160" w:line="278" w:lineRule="auto"/>
      </w:pPr>
      <w:r w:rsidRPr="00C332E2">
        <w:rPr>
          <w:b/>
          <w:bCs/>
        </w:rPr>
        <w:t>Usage Data</w:t>
      </w:r>
      <w:r w:rsidRPr="00C332E2">
        <w:t> includes information about how you use our website.</w:t>
      </w:r>
    </w:p>
    <w:p w14:paraId="783DD0E3" w14:textId="77777777" w:rsidR="00556619" w:rsidRPr="00C332E2" w:rsidRDefault="00556619" w:rsidP="00556619">
      <w:pPr>
        <w:numPr>
          <w:ilvl w:val="0"/>
          <w:numId w:val="18"/>
        </w:numPr>
        <w:spacing w:after="160" w:line="278" w:lineRule="auto"/>
      </w:pPr>
      <w:r w:rsidRPr="00C332E2">
        <w:rPr>
          <w:b/>
          <w:bCs/>
        </w:rPr>
        <w:t>Marketing and Communications Data </w:t>
      </w:r>
      <w:r w:rsidRPr="00C332E2">
        <w:t>includes your preferences in receiving marketing from us and our third parties and your communication preferences.</w:t>
      </w:r>
    </w:p>
    <w:p w14:paraId="768397A9" w14:textId="77777777" w:rsidR="00556619" w:rsidRPr="00C332E2" w:rsidRDefault="00556619" w:rsidP="00556619">
      <w:r w:rsidRPr="00C332E2">
        <w:t>We also collect, use and share </w:t>
      </w:r>
      <w:r w:rsidRPr="00C332E2">
        <w:rPr>
          <w:b/>
          <w:bCs/>
        </w:rPr>
        <w:t>Aggregated Data</w:t>
      </w:r>
      <w:r w:rsidRPr="00C332E2">
        <w:t> such as statistical or demographic data for any purpose. Aggregated Data may be derived from your personal data but is not considered personal data in law as this data does not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Notice.</w:t>
      </w:r>
    </w:p>
    <w:p w14:paraId="315E30B2" w14:textId="77777777" w:rsidR="00556619" w:rsidRDefault="00556619" w:rsidP="00556619">
      <w:r w:rsidRPr="00C332E2">
        <w:lastRenderedPageBreak/>
        <w:t>We do not collect any Special Categories of Personal Data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w:t>
      </w:r>
    </w:p>
    <w:p w14:paraId="057EF1B6" w14:textId="77777777" w:rsidR="00556619" w:rsidRPr="00C332E2" w:rsidRDefault="00556619" w:rsidP="00556619">
      <w:r w:rsidRPr="006918A7">
        <w:t xml:space="preserve">Some of our website analytics and marketing tools may involve the use of personal data to </w:t>
      </w:r>
      <w:proofErr w:type="spellStart"/>
      <w:r w:rsidRPr="006918A7">
        <w:t>analyse</w:t>
      </w:r>
      <w:proofErr w:type="spellEnd"/>
      <w:r w:rsidRPr="006918A7">
        <w:t xml:space="preserve"> preferences, interests or </w:t>
      </w:r>
      <w:proofErr w:type="spellStart"/>
      <w:r w:rsidRPr="006918A7">
        <w:t>behaviour</w:t>
      </w:r>
      <w:proofErr w:type="spellEnd"/>
      <w:r w:rsidRPr="006918A7">
        <w:t xml:space="preserve"> </w:t>
      </w:r>
      <w:proofErr w:type="gramStart"/>
      <w:r w:rsidRPr="006918A7">
        <w:t>in order to</w:t>
      </w:r>
      <w:proofErr w:type="gramEnd"/>
      <w:r w:rsidRPr="006918A7">
        <w:t xml:space="preserve"> improve our website content and marketing effectiveness. This does not involve automated decision-making that produces legal or similarly significant effects on individuals.</w:t>
      </w:r>
    </w:p>
    <w:p w14:paraId="720B8CCF" w14:textId="77777777" w:rsidR="00556619" w:rsidRPr="00C332E2" w:rsidRDefault="00556619" w:rsidP="00556619">
      <w:r w:rsidRPr="00C332E2">
        <w:t>4. HOW IS YOUR PERSONAL DATA COLLECTED?</w:t>
      </w:r>
    </w:p>
    <w:p w14:paraId="4025DC28" w14:textId="77777777" w:rsidR="00556619" w:rsidRPr="00C332E2" w:rsidRDefault="00556619" w:rsidP="00556619">
      <w:r w:rsidRPr="00C332E2">
        <w:t>We use different methods to collect data from and about you including through:</w:t>
      </w:r>
    </w:p>
    <w:p w14:paraId="077BC739" w14:textId="77777777" w:rsidR="00556619" w:rsidRPr="00C332E2" w:rsidRDefault="00556619" w:rsidP="00556619">
      <w:pPr>
        <w:numPr>
          <w:ilvl w:val="0"/>
          <w:numId w:val="19"/>
        </w:numPr>
        <w:spacing w:after="160" w:line="278" w:lineRule="auto"/>
      </w:pPr>
      <w:r w:rsidRPr="00C332E2">
        <w:rPr>
          <w:b/>
          <w:bCs/>
        </w:rPr>
        <w:t>Direct interactions</w:t>
      </w:r>
      <w:r w:rsidRPr="00C332E2">
        <w:t>. You may give us your Identity and contact data by filling in forms or by corresponding with us by post, phone, e-mail or otherwise. This includes personal data you provide when you request our services or request marketing to be sent to you.</w:t>
      </w:r>
    </w:p>
    <w:p w14:paraId="32967D45" w14:textId="77777777" w:rsidR="00556619" w:rsidRPr="00C332E2" w:rsidRDefault="00556619" w:rsidP="00556619">
      <w:pPr>
        <w:numPr>
          <w:ilvl w:val="0"/>
          <w:numId w:val="19"/>
        </w:numPr>
        <w:spacing w:after="160" w:line="278" w:lineRule="auto"/>
      </w:pPr>
      <w:r w:rsidRPr="00C332E2">
        <w:rPr>
          <w:b/>
          <w:bCs/>
        </w:rPr>
        <w:t>Automated technologies or interactions</w:t>
      </w:r>
      <w:r w:rsidRPr="00C332E2">
        <w:t>. As you interact with our website, we may automatically collect Technical Data about your equipment, browsing actions and patterns. We collect this personal data by using cookies and other similar technologies. We may also receive Technical Data about you if you visit other websites employing our cookies. Please see our Cookie Policy for further details.</w:t>
      </w:r>
    </w:p>
    <w:p w14:paraId="5250964F" w14:textId="77777777" w:rsidR="00556619" w:rsidRPr="00C332E2" w:rsidRDefault="00556619" w:rsidP="00556619">
      <w:r w:rsidRPr="00C332E2">
        <w:t>5. HOW WE USE YOUR PERSONAL DATA</w:t>
      </w:r>
    </w:p>
    <w:p w14:paraId="78A33128" w14:textId="77777777" w:rsidR="00556619" w:rsidRPr="00C332E2" w:rsidRDefault="00556619" w:rsidP="00556619">
      <w:r w:rsidRPr="00C332E2">
        <w:t>We will only use your personal data when the law allows us to. Most commonly, we will use your personal data in the following circumstances:</w:t>
      </w:r>
    </w:p>
    <w:p w14:paraId="27A1D148" w14:textId="77777777" w:rsidR="00556619" w:rsidRPr="00C332E2" w:rsidRDefault="00556619" w:rsidP="00556619">
      <w:pPr>
        <w:numPr>
          <w:ilvl w:val="0"/>
          <w:numId w:val="20"/>
        </w:numPr>
        <w:spacing w:after="160" w:line="278" w:lineRule="auto"/>
      </w:pPr>
      <w:r w:rsidRPr="00C332E2">
        <w:t xml:space="preserve">Where we need to perform the </w:t>
      </w:r>
      <w:proofErr w:type="gramStart"/>
      <w:r w:rsidRPr="00C332E2">
        <w:t>contract</w:t>
      </w:r>
      <w:proofErr w:type="gramEnd"/>
      <w:r w:rsidRPr="00C332E2">
        <w:t xml:space="preserve"> we are about to </w:t>
      </w:r>
      <w:proofErr w:type="gramStart"/>
      <w:r w:rsidRPr="00C332E2">
        <w:t>enter into</w:t>
      </w:r>
      <w:proofErr w:type="gramEnd"/>
      <w:r w:rsidRPr="00C332E2">
        <w:t xml:space="preserve"> or have </w:t>
      </w:r>
      <w:proofErr w:type="gramStart"/>
      <w:r w:rsidRPr="00C332E2">
        <w:t>entered into</w:t>
      </w:r>
      <w:proofErr w:type="gramEnd"/>
      <w:r w:rsidRPr="00C332E2">
        <w:t xml:space="preserve"> with you.</w:t>
      </w:r>
    </w:p>
    <w:p w14:paraId="05E6737A" w14:textId="77777777" w:rsidR="00556619" w:rsidRPr="00C332E2" w:rsidRDefault="00556619" w:rsidP="00556619">
      <w:pPr>
        <w:numPr>
          <w:ilvl w:val="0"/>
          <w:numId w:val="20"/>
        </w:numPr>
        <w:spacing w:after="160" w:line="278" w:lineRule="auto"/>
      </w:pPr>
      <w:r w:rsidRPr="00C332E2">
        <w:t>Where it is necessary for our legitimate interests (or those of a third party) and your interests and fundamental rights do not override those interests.</w:t>
      </w:r>
    </w:p>
    <w:p w14:paraId="74E8CB43" w14:textId="77777777" w:rsidR="00556619" w:rsidRPr="00C332E2" w:rsidRDefault="00556619" w:rsidP="00556619">
      <w:pPr>
        <w:numPr>
          <w:ilvl w:val="0"/>
          <w:numId w:val="20"/>
        </w:numPr>
        <w:spacing w:after="160" w:line="278" w:lineRule="auto"/>
      </w:pPr>
      <w:r w:rsidRPr="00C332E2">
        <w:t>Where we need to comply with a legal or regulatory obligation.</w:t>
      </w:r>
    </w:p>
    <w:p w14:paraId="21CAAF2B" w14:textId="77777777" w:rsidR="00556619" w:rsidRPr="00C332E2" w:rsidRDefault="00556619" w:rsidP="00556619">
      <w:r w:rsidRPr="00C332E2">
        <w:t>Click </w:t>
      </w:r>
      <w:hyperlink r:id="rId10" w:history="1">
        <w:r w:rsidRPr="00C332E2">
          <w:rPr>
            <w:rStyle w:val="Hyperlink"/>
          </w:rPr>
          <w:t>here</w:t>
        </w:r>
      </w:hyperlink>
      <w:r w:rsidRPr="00C332E2">
        <w:t> to find out more about the types of lawful basis that we will rely on to process your personal data.</w:t>
      </w:r>
    </w:p>
    <w:p w14:paraId="77AED8C3" w14:textId="77777777" w:rsidR="00556619" w:rsidRPr="00C332E2" w:rsidRDefault="00556619" w:rsidP="00556619">
      <w:r w:rsidRPr="00050F5C">
        <w:t xml:space="preserve">Where permitted by applicable law, and subject to jurisdiction-specific </w:t>
      </w:r>
      <w:proofErr w:type="gramStart"/>
      <w:r w:rsidRPr="00050F5C">
        <w:t>requirements,</w:t>
      </w:r>
      <w:r w:rsidRPr="00C332E2">
        <w:t>,</w:t>
      </w:r>
      <w:proofErr w:type="gramEnd"/>
      <w:r w:rsidRPr="00C332E2">
        <w:t xml:space="preserve"> we do not </w:t>
      </w:r>
      <w:r>
        <w:t xml:space="preserve">generally </w:t>
      </w:r>
      <w:r w:rsidRPr="00C332E2">
        <w:t>rely on consent as a legal basis for processing your personal data other than in relation to sending direct marketing communications to you via e-mail. You have the right to withdraw consent to marketing at any time by Contacting us or by following the consent withdrawal procedure referenced in the direct marketing communications we may have sent to you.</w:t>
      </w:r>
    </w:p>
    <w:p w14:paraId="09BEB05F" w14:textId="77777777" w:rsidR="00556619" w:rsidRPr="00550DD1" w:rsidRDefault="00556619" w:rsidP="00556619">
      <w:pPr>
        <w:rPr>
          <w:b/>
          <w:bCs/>
          <w:i/>
          <w:iCs/>
          <w:lang w:val="en-CA"/>
        </w:rPr>
      </w:pPr>
      <w:r w:rsidRPr="00550DD1">
        <w:rPr>
          <w:b/>
          <w:bCs/>
          <w:i/>
          <w:iCs/>
          <w:lang w:val="en-CA"/>
        </w:rPr>
        <w:t>To whom do we disclose your personal information?</w:t>
      </w:r>
    </w:p>
    <w:p w14:paraId="7380E5FB" w14:textId="77777777" w:rsidR="00556619" w:rsidRPr="00270C51" w:rsidRDefault="00556619" w:rsidP="00556619">
      <w:pPr>
        <w:rPr>
          <w:lang w:val="en-CA"/>
        </w:rPr>
      </w:pPr>
      <w:r w:rsidRPr="00270C51">
        <w:rPr>
          <w:lang w:val="en-CA"/>
        </w:rPr>
        <w:t>In certain circumstances, we rely on our parent company, our affiliated companies, or suppliers to help us serve you. Before disclosing your personal information to them, we take reasonable measures to ensure that they commit to respecting this policy. We may disclose your personal information to suppliers who assist us in the following categories:</w:t>
      </w:r>
    </w:p>
    <w:p w14:paraId="3303B43D" w14:textId="77777777" w:rsidR="00556619" w:rsidRPr="00270C51" w:rsidRDefault="00556619" w:rsidP="00556619">
      <w:pPr>
        <w:rPr>
          <w:lang w:val="fr-CA"/>
        </w:rPr>
      </w:pPr>
      <w:proofErr w:type="spellStart"/>
      <w:r w:rsidRPr="00270C51">
        <w:rPr>
          <w:u w:val="single"/>
          <w:lang w:val="fr-CA"/>
        </w:rPr>
        <w:t>Categories</w:t>
      </w:r>
      <w:proofErr w:type="spellEnd"/>
      <w:r w:rsidRPr="00270C51">
        <w:rPr>
          <w:u w:val="single"/>
          <w:lang w:val="fr-CA"/>
        </w:rPr>
        <w:t xml:space="preserve"> of Third Parties &amp; </w:t>
      </w:r>
      <w:proofErr w:type="spellStart"/>
      <w:r w:rsidRPr="00270C51">
        <w:rPr>
          <w:u w:val="single"/>
          <w:lang w:val="fr-CA"/>
        </w:rPr>
        <w:t>Explanations</w:t>
      </w:r>
      <w:proofErr w:type="spellEnd"/>
    </w:p>
    <w:p w14:paraId="30264AEC" w14:textId="77777777" w:rsidR="00556619" w:rsidRPr="00270C51" w:rsidRDefault="00556619" w:rsidP="00556619">
      <w:pPr>
        <w:numPr>
          <w:ilvl w:val="0"/>
          <w:numId w:val="28"/>
        </w:numPr>
        <w:spacing w:after="160" w:line="278" w:lineRule="auto"/>
        <w:rPr>
          <w:lang w:val="en-CA"/>
        </w:rPr>
      </w:pPr>
      <w:r w:rsidRPr="00270C51">
        <w:rPr>
          <w:lang w:val="en-CA"/>
        </w:rPr>
        <w:lastRenderedPageBreak/>
        <w:t>Parent Company or Affiliated Companies</w:t>
      </w:r>
      <w:r w:rsidRPr="00270C51">
        <w:rPr>
          <w:lang w:val="en-CA"/>
        </w:rPr>
        <w:br/>
        <w:t>We sometimes share personal information with our parent company and our affiliated companies to centralize the management of certain operations.</w:t>
      </w:r>
    </w:p>
    <w:p w14:paraId="48151381" w14:textId="77777777" w:rsidR="00556619" w:rsidRPr="00270C51" w:rsidRDefault="00556619" w:rsidP="00556619">
      <w:pPr>
        <w:numPr>
          <w:ilvl w:val="0"/>
          <w:numId w:val="28"/>
        </w:numPr>
        <w:spacing w:after="160" w:line="278" w:lineRule="auto"/>
        <w:rPr>
          <w:lang w:val="en-CA"/>
        </w:rPr>
      </w:pPr>
      <w:r w:rsidRPr="00270C51">
        <w:rPr>
          <w:lang w:val="en-CA"/>
        </w:rPr>
        <w:t>Technology Service Providers</w:t>
      </w:r>
      <w:r w:rsidRPr="00270C51">
        <w:rPr>
          <w:lang w:val="en-CA"/>
        </w:rPr>
        <w:br/>
        <w:t xml:space="preserve">We use technology providers to supply, host, and maintain our </w:t>
      </w:r>
      <w:proofErr w:type="gramStart"/>
      <w:r w:rsidRPr="00270C51">
        <w:rPr>
          <w:lang w:val="en-CA"/>
        </w:rPr>
        <w:t>Website</w:t>
      </w:r>
      <w:proofErr w:type="gramEnd"/>
      <w:r w:rsidRPr="00270C51">
        <w:rPr>
          <w:lang w:val="en-CA"/>
        </w:rPr>
        <w:t xml:space="preserve"> and our online services </w:t>
      </w:r>
      <w:proofErr w:type="gramStart"/>
      <w:r w:rsidRPr="00270C51">
        <w:rPr>
          <w:lang w:val="en-CA"/>
        </w:rPr>
        <w:t>For</w:t>
      </w:r>
      <w:proofErr w:type="gramEnd"/>
      <w:r w:rsidRPr="00270C51">
        <w:rPr>
          <w:lang w:val="en-CA"/>
        </w:rPr>
        <w:t xml:space="preserve"> example, the service provider hosting the Website and performing Website maintenance services could potentially access users’ personal information </w:t>
      </w:r>
      <w:proofErr w:type="gramStart"/>
      <w:r w:rsidRPr="00270C51">
        <w:rPr>
          <w:lang w:val="en-CA"/>
        </w:rPr>
        <w:t>in the course of</w:t>
      </w:r>
      <w:proofErr w:type="gramEnd"/>
      <w:r w:rsidRPr="00270C51">
        <w:rPr>
          <w:lang w:val="en-CA"/>
        </w:rPr>
        <w:t xml:space="preserve"> performing specific services under confidentiality obligations.</w:t>
      </w:r>
    </w:p>
    <w:p w14:paraId="6B9A188C" w14:textId="77777777" w:rsidR="00556619" w:rsidRPr="00270C51" w:rsidRDefault="00556619" w:rsidP="00556619">
      <w:pPr>
        <w:numPr>
          <w:ilvl w:val="0"/>
          <w:numId w:val="28"/>
        </w:numPr>
        <w:spacing w:after="160" w:line="278" w:lineRule="auto"/>
        <w:rPr>
          <w:lang w:val="en-CA"/>
        </w:rPr>
      </w:pPr>
      <w:r w:rsidRPr="00270C51">
        <w:rPr>
          <w:lang w:val="en-CA"/>
        </w:rPr>
        <w:t>Communication Service Providers</w:t>
      </w:r>
      <w:r w:rsidRPr="00270C51">
        <w:rPr>
          <w:lang w:val="en-CA"/>
        </w:rPr>
        <w:br/>
        <w:t>We use third-party service providers to assist us with the management of our product promotions and communications. For example, we use a third-party provider to send you email communications such as our newsletter.</w:t>
      </w:r>
    </w:p>
    <w:p w14:paraId="11ACA727" w14:textId="77777777" w:rsidR="00556619" w:rsidRPr="00270C51" w:rsidRDefault="00556619" w:rsidP="00556619">
      <w:pPr>
        <w:numPr>
          <w:ilvl w:val="0"/>
          <w:numId w:val="28"/>
        </w:numPr>
        <w:spacing w:after="160" w:line="278" w:lineRule="auto"/>
        <w:rPr>
          <w:lang w:val="en-CA"/>
        </w:rPr>
      </w:pPr>
      <w:r w:rsidRPr="00270C51">
        <w:rPr>
          <w:lang w:val="en-CA"/>
        </w:rPr>
        <w:t>Analytical and Performance Service Providers</w:t>
      </w:r>
      <w:r w:rsidRPr="00270C51">
        <w:rPr>
          <w:lang w:val="en-CA"/>
        </w:rPr>
        <w:br/>
        <w:t xml:space="preserve">We engage third-party service providers to monitor and analyze the use of our </w:t>
      </w:r>
      <w:proofErr w:type="gramStart"/>
      <w:r w:rsidRPr="00270C51">
        <w:rPr>
          <w:lang w:val="en-CA"/>
        </w:rPr>
        <w:t>Website</w:t>
      </w:r>
      <w:proofErr w:type="gramEnd"/>
      <w:r w:rsidRPr="00270C51">
        <w:rPr>
          <w:lang w:val="en-CA"/>
        </w:rPr>
        <w:t>. For instance, we use providers that offer audience analysis tools or performance reports on individuals who view advertisements or announcements, or who conduct online searches based on preferences, interests, demographic settings, or from geographical areas, enabling us to target similar audiences for advertising purposes.</w:t>
      </w:r>
    </w:p>
    <w:p w14:paraId="2795330D" w14:textId="77777777" w:rsidR="00556619" w:rsidRPr="00270C51" w:rsidRDefault="00556619" w:rsidP="00556619">
      <w:pPr>
        <w:numPr>
          <w:ilvl w:val="0"/>
          <w:numId w:val="28"/>
        </w:numPr>
        <w:spacing w:after="160" w:line="278" w:lineRule="auto"/>
        <w:rPr>
          <w:lang w:val="en-CA"/>
        </w:rPr>
      </w:pPr>
      <w:r w:rsidRPr="00270C51">
        <w:rPr>
          <w:lang w:val="en-CA"/>
        </w:rPr>
        <w:t>Social Platform</w:t>
      </w:r>
      <w:r w:rsidRPr="00270C51">
        <w:rPr>
          <w:lang w:val="en-CA"/>
        </w:rPr>
        <w:br/>
        <w:t>When you interact with our social media accounts, your data may be shared with social media providers. When you share our content through social media pseudonyms on our website, these social media platforms are also responsible for your personal information and may use it for other purposes, so please consult their privacy policies displayed on their respective domains.</w:t>
      </w:r>
    </w:p>
    <w:p w14:paraId="21D42FD3" w14:textId="77777777" w:rsidR="00556619" w:rsidRPr="00270C51" w:rsidRDefault="00556619" w:rsidP="00556619">
      <w:pPr>
        <w:numPr>
          <w:ilvl w:val="0"/>
          <w:numId w:val="28"/>
        </w:numPr>
        <w:spacing w:after="160" w:line="278" w:lineRule="auto"/>
        <w:rPr>
          <w:lang w:val="en-CA"/>
        </w:rPr>
      </w:pPr>
      <w:r w:rsidRPr="00270C51">
        <w:rPr>
          <w:lang w:val="en-CA"/>
        </w:rPr>
        <w:t>Professional Advisors</w:t>
      </w:r>
      <w:r w:rsidRPr="00270C51">
        <w:rPr>
          <w:lang w:val="en-CA"/>
        </w:rPr>
        <w:br/>
        <w:t>We may communicate your personal information to our legal, financial, accounting, or other consultants as necessary to operate our business activities and comply with applicable laws.</w:t>
      </w:r>
    </w:p>
    <w:p w14:paraId="643B6AAC" w14:textId="77777777" w:rsidR="00556619" w:rsidRPr="00270C51" w:rsidRDefault="00556619" w:rsidP="00556619">
      <w:pPr>
        <w:numPr>
          <w:ilvl w:val="0"/>
          <w:numId w:val="28"/>
        </w:numPr>
        <w:spacing w:after="160" w:line="278" w:lineRule="auto"/>
        <w:rPr>
          <w:lang w:val="fr-CA"/>
        </w:rPr>
      </w:pPr>
      <w:r w:rsidRPr="00270C51">
        <w:rPr>
          <w:lang w:val="en-CA"/>
        </w:rPr>
        <w:t>Police and Governmental Agencies</w:t>
      </w:r>
      <w:r w:rsidRPr="00270C51">
        <w:rPr>
          <w:lang w:val="en-CA"/>
        </w:rPr>
        <w:br/>
        <w:t xml:space="preserve">We may receive requests from the police or other governmental authorities to access your personal information. </w:t>
      </w:r>
      <w:proofErr w:type="spellStart"/>
      <w:r w:rsidRPr="00270C51">
        <w:rPr>
          <w:lang w:val="fr-CA"/>
        </w:rPr>
        <w:t>We</w:t>
      </w:r>
      <w:proofErr w:type="spellEnd"/>
      <w:r w:rsidRPr="00270C51">
        <w:rPr>
          <w:lang w:val="fr-CA"/>
        </w:rPr>
        <w:t xml:space="preserve"> </w:t>
      </w:r>
      <w:proofErr w:type="spellStart"/>
      <w:r w:rsidRPr="00270C51">
        <w:rPr>
          <w:lang w:val="fr-CA"/>
        </w:rPr>
        <w:t>ensure</w:t>
      </w:r>
      <w:proofErr w:type="spellEnd"/>
      <w:r w:rsidRPr="00270C51">
        <w:rPr>
          <w:lang w:val="fr-CA"/>
        </w:rPr>
        <w:t xml:space="preserve"> the </w:t>
      </w:r>
      <w:proofErr w:type="spellStart"/>
      <w:r w:rsidRPr="00270C51">
        <w:rPr>
          <w:lang w:val="fr-CA"/>
        </w:rPr>
        <w:t>request</w:t>
      </w:r>
      <w:proofErr w:type="spellEnd"/>
      <w:r w:rsidRPr="00270C51">
        <w:rPr>
          <w:lang w:val="fr-CA"/>
        </w:rPr>
        <w:t xml:space="preserve"> Is </w:t>
      </w:r>
      <w:proofErr w:type="spellStart"/>
      <w:r w:rsidRPr="00270C51">
        <w:rPr>
          <w:lang w:val="fr-CA"/>
        </w:rPr>
        <w:t>legitimate</w:t>
      </w:r>
      <w:proofErr w:type="spellEnd"/>
      <w:r w:rsidRPr="00270C51">
        <w:rPr>
          <w:lang w:val="fr-CA"/>
        </w:rPr>
        <w:t xml:space="preserve"> </w:t>
      </w:r>
      <w:proofErr w:type="spellStart"/>
      <w:r w:rsidRPr="00270C51">
        <w:rPr>
          <w:lang w:val="fr-CA"/>
        </w:rPr>
        <w:t>before</w:t>
      </w:r>
      <w:proofErr w:type="spellEnd"/>
      <w:r w:rsidRPr="00270C51">
        <w:rPr>
          <w:lang w:val="fr-CA"/>
        </w:rPr>
        <w:t xml:space="preserve"> </w:t>
      </w:r>
      <w:proofErr w:type="spellStart"/>
      <w:r w:rsidRPr="00270C51">
        <w:rPr>
          <w:lang w:val="fr-CA"/>
        </w:rPr>
        <w:t>responding</w:t>
      </w:r>
      <w:proofErr w:type="spellEnd"/>
      <w:r w:rsidRPr="00270C51">
        <w:rPr>
          <w:lang w:val="fr-CA"/>
        </w:rPr>
        <w:t>.</w:t>
      </w:r>
    </w:p>
    <w:p w14:paraId="56782B17" w14:textId="77777777" w:rsidR="00556619" w:rsidRPr="00550DD1" w:rsidRDefault="00556619" w:rsidP="00556619">
      <w:pPr>
        <w:rPr>
          <w:b/>
          <w:bCs/>
          <w:i/>
          <w:iCs/>
          <w:lang w:val="en-CA"/>
        </w:rPr>
      </w:pPr>
      <w:r w:rsidRPr="00270C51">
        <w:rPr>
          <w:lang w:val="en-CA"/>
        </w:rPr>
        <w:t>In the event of a significant change in our business structure, we may disclose personal information about you to the other party to conclude the business transaction</w:t>
      </w:r>
      <w:r w:rsidRPr="00550DD1">
        <w:rPr>
          <w:b/>
          <w:bCs/>
          <w:i/>
          <w:iCs/>
          <w:lang w:val="en-CA"/>
        </w:rPr>
        <w:t>.</w:t>
      </w:r>
    </w:p>
    <w:p w14:paraId="5B19ECB1" w14:textId="77777777" w:rsidR="00556619" w:rsidRDefault="00556619" w:rsidP="00556619">
      <w:pPr>
        <w:rPr>
          <w:b/>
          <w:bCs/>
          <w:i/>
          <w:iCs/>
        </w:rPr>
      </w:pPr>
    </w:p>
    <w:p w14:paraId="0C9A2C41" w14:textId="77777777" w:rsidR="00556619" w:rsidRPr="00C332E2" w:rsidRDefault="00556619" w:rsidP="00556619">
      <w:r w:rsidRPr="00C332E2">
        <w:rPr>
          <w:b/>
          <w:bCs/>
          <w:i/>
          <w:iCs/>
        </w:rPr>
        <w:t>Purposes for Which We Will Use Your Personal Data</w:t>
      </w:r>
      <w:r w:rsidRPr="00C332E2">
        <w:rPr>
          <w:i/>
          <w:iCs/>
        </w:rPr>
        <w:t>  </w:t>
      </w:r>
    </w:p>
    <w:p w14:paraId="11A066F3" w14:textId="77777777" w:rsidR="00556619" w:rsidRPr="00C332E2" w:rsidRDefault="00556619" w:rsidP="00556619">
      <w:r w:rsidRPr="00C332E2">
        <w:t>We have set out below, in a table format, a description of all the ways we plan to use your personal data, and which of the legal bases we rely on to do so. We have also identified what our legitimate interests are where appropriate.</w:t>
      </w:r>
    </w:p>
    <w:p w14:paraId="519A27A2" w14:textId="77777777" w:rsidR="00556619" w:rsidRPr="00C332E2" w:rsidRDefault="00556619" w:rsidP="00556619">
      <w:r w:rsidRPr="00C332E2">
        <w:lastRenderedPageBreak/>
        <w:t xml:space="preserve">Note that we may process your personal data for more than one lawful ground depending on the specific purpose for which we are using your data. Please contact us if you need details about the specific legal </w:t>
      </w:r>
      <w:proofErr w:type="gramStart"/>
      <w:r w:rsidRPr="00C332E2">
        <w:t>ground</w:t>
      </w:r>
      <w:proofErr w:type="gramEnd"/>
      <w:r w:rsidRPr="00C332E2">
        <w:t xml:space="preserve"> we are relying on to process your personal data where more than one ground has been set out in the table below.</w:t>
      </w:r>
    </w:p>
    <w:tbl>
      <w:tblPr>
        <w:tblW w:w="12315" w:type="dxa"/>
        <w:tblCellSpacing w:w="15" w:type="dxa"/>
        <w:tblCellMar>
          <w:top w:w="15" w:type="dxa"/>
          <w:left w:w="15" w:type="dxa"/>
          <w:bottom w:w="15" w:type="dxa"/>
          <w:right w:w="15" w:type="dxa"/>
        </w:tblCellMar>
        <w:tblLook w:val="04A0" w:firstRow="1" w:lastRow="0" w:firstColumn="1" w:lastColumn="0" w:noHBand="0" w:noVBand="1"/>
      </w:tblPr>
      <w:tblGrid>
        <w:gridCol w:w="2835"/>
        <w:gridCol w:w="1985"/>
        <w:gridCol w:w="7495"/>
      </w:tblGrid>
      <w:tr w:rsidR="00556619" w:rsidRPr="00C332E2" w14:paraId="4ADE690B" w14:textId="77777777" w:rsidTr="00BE7436">
        <w:trPr>
          <w:tblCellSpacing w:w="15" w:type="dxa"/>
        </w:trPr>
        <w:tc>
          <w:tcPr>
            <w:tcW w:w="2790" w:type="dxa"/>
            <w:shd w:val="clear" w:color="auto" w:fill="001A77"/>
            <w:vAlign w:val="center"/>
            <w:hideMark/>
          </w:tcPr>
          <w:p w14:paraId="21EF43E6" w14:textId="77777777" w:rsidR="00556619" w:rsidRPr="00C332E2" w:rsidRDefault="00556619" w:rsidP="00BE7436">
            <w:pPr>
              <w:rPr>
                <w:b/>
                <w:bCs/>
              </w:rPr>
            </w:pPr>
            <w:r w:rsidRPr="00C332E2">
              <w:rPr>
                <w:b/>
                <w:bCs/>
              </w:rPr>
              <w:t>Purpose/Activity</w:t>
            </w:r>
          </w:p>
        </w:tc>
        <w:tc>
          <w:tcPr>
            <w:tcW w:w="1955" w:type="dxa"/>
            <w:shd w:val="clear" w:color="auto" w:fill="001A77"/>
            <w:vAlign w:val="center"/>
            <w:hideMark/>
          </w:tcPr>
          <w:p w14:paraId="730CA46B" w14:textId="77777777" w:rsidR="00556619" w:rsidRPr="00C332E2" w:rsidRDefault="00556619" w:rsidP="00BE7436">
            <w:pPr>
              <w:rPr>
                <w:b/>
                <w:bCs/>
              </w:rPr>
            </w:pPr>
            <w:r w:rsidRPr="00C332E2">
              <w:rPr>
                <w:b/>
                <w:bCs/>
              </w:rPr>
              <w:t>Type of data</w:t>
            </w:r>
          </w:p>
        </w:tc>
        <w:tc>
          <w:tcPr>
            <w:tcW w:w="7450" w:type="dxa"/>
            <w:shd w:val="clear" w:color="auto" w:fill="001A77"/>
            <w:vAlign w:val="center"/>
            <w:hideMark/>
          </w:tcPr>
          <w:p w14:paraId="470CA338" w14:textId="77777777" w:rsidR="00556619" w:rsidRPr="00C332E2" w:rsidRDefault="00556619" w:rsidP="00BE7436">
            <w:pPr>
              <w:rPr>
                <w:b/>
                <w:bCs/>
              </w:rPr>
            </w:pPr>
            <w:r w:rsidRPr="00C332E2">
              <w:rPr>
                <w:b/>
                <w:bCs/>
              </w:rPr>
              <w:t>Lawful Basis for Processing</w:t>
            </w:r>
          </w:p>
        </w:tc>
      </w:tr>
      <w:tr w:rsidR="00556619" w:rsidRPr="00C332E2" w14:paraId="47A16279" w14:textId="77777777" w:rsidTr="00BE7436">
        <w:trPr>
          <w:tblCellSpacing w:w="15" w:type="dxa"/>
        </w:trPr>
        <w:tc>
          <w:tcPr>
            <w:tcW w:w="2790" w:type="dxa"/>
            <w:shd w:val="clear" w:color="auto" w:fill="F3F3F3"/>
            <w:vAlign w:val="center"/>
            <w:hideMark/>
          </w:tcPr>
          <w:p w14:paraId="5170B2B2" w14:textId="77777777" w:rsidR="00556619" w:rsidRPr="00C332E2" w:rsidRDefault="00556619" w:rsidP="00BE7436">
            <w:pPr>
              <w:rPr>
                <w:b/>
                <w:bCs/>
              </w:rPr>
            </w:pPr>
            <w:r w:rsidRPr="00C332E2">
              <w:rPr>
                <w:b/>
                <w:bCs/>
              </w:rPr>
              <w:t>To provide you with services</w:t>
            </w:r>
          </w:p>
        </w:tc>
        <w:tc>
          <w:tcPr>
            <w:tcW w:w="1955" w:type="dxa"/>
            <w:shd w:val="clear" w:color="auto" w:fill="F3F3F3"/>
            <w:vAlign w:val="center"/>
            <w:hideMark/>
          </w:tcPr>
          <w:p w14:paraId="6B843F7D" w14:textId="77777777" w:rsidR="00556619" w:rsidRPr="00C332E2" w:rsidRDefault="00556619" w:rsidP="00BE7436">
            <w:pPr>
              <w:rPr>
                <w:b/>
                <w:bCs/>
              </w:rPr>
            </w:pPr>
            <w:r w:rsidRPr="00C332E2">
              <w:rPr>
                <w:b/>
                <w:bCs/>
              </w:rPr>
              <w:t>(a) Identity</w:t>
            </w:r>
          </w:p>
          <w:p w14:paraId="4B847CAB" w14:textId="77777777" w:rsidR="00556619" w:rsidRPr="00C332E2" w:rsidRDefault="00556619" w:rsidP="00BE7436">
            <w:pPr>
              <w:rPr>
                <w:b/>
                <w:bCs/>
              </w:rPr>
            </w:pPr>
            <w:r w:rsidRPr="00C332E2">
              <w:rPr>
                <w:b/>
                <w:bCs/>
              </w:rPr>
              <w:t>(b) Contact</w:t>
            </w:r>
          </w:p>
          <w:p w14:paraId="34AF9971" w14:textId="77777777" w:rsidR="00556619" w:rsidRPr="00C332E2" w:rsidRDefault="00556619" w:rsidP="00BE7436">
            <w:pPr>
              <w:rPr>
                <w:b/>
                <w:bCs/>
              </w:rPr>
            </w:pPr>
            <w:r w:rsidRPr="00C332E2">
              <w:rPr>
                <w:b/>
                <w:bCs/>
              </w:rPr>
              <w:t>(c) Marketing and Communications</w:t>
            </w:r>
          </w:p>
        </w:tc>
        <w:tc>
          <w:tcPr>
            <w:tcW w:w="7450" w:type="dxa"/>
            <w:shd w:val="clear" w:color="auto" w:fill="F3F3F3"/>
            <w:vAlign w:val="center"/>
            <w:hideMark/>
          </w:tcPr>
          <w:p w14:paraId="4F9E5E6A" w14:textId="77777777" w:rsidR="00556619" w:rsidRPr="00C332E2" w:rsidRDefault="00556619" w:rsidP="00BE7436">
            <w:pPr>
              <w:rPr>
                <w:b/>
                <w:bCs/>
              </w:rPr>
            </w:pPr>
            <w:r w:rsidRPr="00C332E2">
              <w:rPr>
                <w:b/>
                <w:bCs/>
              </w:rPr>
              <w:t>(a) Performance of a contract with you</w:t>
            </w:r>
          </w:p>
          <w:p w14:paraId="0998E499" w14:textId="77777777" w:rsidR="00556619" w:rsidRPr="00C332E2" w:rsidRDefault="00556619" w:rsidP="00BE7436">
            <w:pPr>
              <w:rPr>
                <w:b/>
                <w:bCs/>
              </w:rPr>
            </w:pPr>
            <w:r w:rsidRPr="00C332E2">
              <w:rPr>
                <w:b/>
                <w:bCs/>
              </w:rPr>
              <w:t>(b) Necessary for our legitimate interests</w:t>
            </w:r>
          </w:p>
          <w:p w14:paraId="49867E20" w14:textId="77777777" w:rsidR="00556619" w:rsidRPr="00C332E2" w:rsidRDefault="00556619" w:rsidP="00BE7436">
            <w:pPr>
              <w:rPr>
                <w:b/>
                <w:bCs/>
              </w:rPr>
            </w:pPr>
            <w:r w:rsidRPr="00C332E2">
              <w:rPr>
                <w:b/>
                <w:bCs/>
              </w:rPr>
              <w:t> </w:t>
            </w:r>
          </w:p>
        </w:tc>
      </w:tr>
      <w:tr w:rsidR="00556619" w:rsidRPr="00C332E2" w14:paraId="6DB47419" w14:textId="77777777" w:rsidTr="00BE7436">
        <w:trPr>
          <w:tblCellSpacing w:w="15" w:type="dxa"/>
        </w:trPr>
        <w:tc>
          <w:tcPr>
            <w:tcW w:w="2790" w:type="dxa"/>
            <w:shd w:val="clear" w:color="auto" w:fill="EBEBEB"/>
            <w:vAlign w:val="center"/>
            <w:hideMark/>
          </w:tcPr>
          <w:p w14:paraId="154B956D" w14:textId="77777777" w:rsidR="00556619" w:rsidRPr="00C332E2" w:rsidRDefault="00556619" w:rsidP="00BE7436">
            <w:pPr>
              <w:rPr>
                <w:b/>
                <w:bCs/>
              </w:rPr>
            </w:pPr>
            <w:r w:rsidRPr="00C332E2">
              <w:rPr>
                <w:b/>
                <w:bCs/>
              </w:rPr>
              <w:t>To manage our relationship with you which may include notifying you about changes to our terms or Privacy Policy</w:t>
            </w:r>
          </w:p>
        </w:tc>
        <w:tc>
          <w:tcPr>
            <w:tcW w:w="1955" w:type="dxa"/>
            <w:shd w:val="clear" w:color="auto" w:fill="EBEBEB"/>
            <w:vAlign w:val="center"/>
            <w:hideMark/>
          </w:tcPr>
          <w:p w14:paraId="0FB0256E" w14:textId="77777777" w:rsidR="00556619" w:rsidRPr="00C332E2" w:rsidRDefault="00556619" w:rsidP="00BE7436">
            <w:pPr>
              <w:rPr>
                <w:b/>
                <w:bCs/>
              </w:rPr>
            </w:pPr>
            <w:r w:rsidRPr="00C332E2">
              <w:rPr>
                <w:b/>
                <w:bCs/>
              </w:rPr>
              <w:t>(a) Identity</w:t>
            </w:r>
          </w:p>
          <w:p w14:paraId="7398B497" w14:textId="77777777" w:rsidR="00556619" w:rsidRPr="00C332E2" w:rsidRDefault="00556619" w:rsidP="00BE7436">
            <w:pPr>
              <w:rPr>
                <w:b/>
                <w:bCs/>
              </w:rPr>
            </w:pPr>
            <w:r w:rsidRPr="00C332E2">
              <w:rPr>
                <w:b/>
                <w:bCs/>
              </w:rPr>
              <w:t>(b) Contact</w:t>
            </w:r>
          </w:p>
          <w:p w14:paraId="4454F792" w14:textId="77777777" w:rsidR="00556619" w:rsidRPr="00C332E2" w:rsidRDefault="00556619" w:rsidP="00BE7436">
            <w:pPr>
              <w:rPr>
                <w:b/>
                <w:bCs/>
              </w:rPr>
            </w:pPr>
            <w:r w:rsidRPr="00C332E2">
              <w:rPr>
                <w:b/>
                <w:bCs/>
              </w:rPr>
              <w:t>(c) Marketing and Communications</w:t>
            </w:r>
          </w:p>
        </w:tc>
        <w:tc>
          <w:tcPr>
            <w:tcW w:w="7450" w:type="dxa"/>
            <w:shd w:val="clear" w:color="auto" w:fill="EBEBEB"/>
            <w:vAlign w:val="center"/>
            <w:hideMark/>
          </w:tcPr>
          <w:p w14:paraId="0AAA797A" w14:textId="77777777" w:rsidR="00556619" w:rsidRPr="00C332E2" w:rsidRDefault="00556619" w:rsidP="00BE7436">
            <w:pPr>
              <w:rPr>
                <w:b/>
                <w:bCs/>
              </w:rPr>
            </w:pPr>
            <w:r w:rsidRPr="00C332E2">
              <w:rPr>
                <w:b/>
                <w:bCs/>
              </w:rPr>
              <w:t>(a) Performance of a contract with you</w:t>
            </w:r>
          </w:p>
          <w:p w14:paraId="49030434" w14:textId="77777777" w:rsidR="00556619" w:rsidRPr="00C332E2" w:rsidRDefault="00556619" w:rsidP="00BE7436">
            <w:pPr>
              <w:rPr>
                <w:b/>
                <w:bCs/>
              </w:rPr>
            </w:pPr>
            <w:r w:rsidRPr="00C332E2">
              <w:rPr>
                <w:b/>
                <w:bCs/>
              </w:rPr>
              <w:t>(b) Necessary to comply with a legal obligation</w:t>
            </w:r>
          </w:p>
          <w:p w14:paraId="13C5124A" w14:textId="77777777" w:rsidR="00556619" w:rsidRDefault="00556619" w:rsidP="00BE7436">
            <w:pPr>
              <w:rPr>
                <w:b/>
                <w:bCs/>
              </w:rPr>
            </w:pPr>
            <w:r w:rsidRPr="00C332E2">
              <w:rPr>
                <w:b/>
                <w:bCs/>
              </w:rPr>
              <w:t>(c) Necessary for our legitimate interests</w:t>
            </w:r>
          </w:p>
          <w:p w14:paraId="0A5B5ABB" w14:textId="77777777" w:rsidR="00556619" w:rsidRPr="00C332E2" w:rsidRDefault="00556619" w:rsidP="00BE7436">
            <w:pPr>
              <w:rPr>
                <w:b/>
                <w:bCs/>
              </w:rPr>
            </w:pPr>
            <w:r w:rsidRPr="00C332E2">
              <w:rPr>
                <w:b/>
                <w:bCs/>
              </w:rPr>
              <w:t xml:space="preserve"> (to keep our records updated)</w:t>
            </w:r>
          </w:p>
        </w:tc>
      </w:tr>
      <w:tr w:rsidR="00556619" w:rsidRPr="00C332E2" w14:paraId="53940CA9" w14:textId="77777777" w:rsidTr="00BE7436">
        <w:trPr>
          <w:tblCellSpacing w:w="15" w:type="dxa"/>
        </w:trPr>
        <w:tc>
          <w:tcPr>
            <w:tcW w:w="2790" w:type="dxa"/>
            <w:shd w:val="clear" w:color="auto" w:fill="F3F3F3"/>
            <w:vAlign w:val="center"/>
            <w:hideMark/>
          </w:tcPr>
          <w:p w14:paraId="3ED6DDD1" w14:textId="77777777" w:rsidR="00556619" w:rsidRPr="00C332E2" w:rsidRDefault="00556619" w:rsidP="00BE7436">
            <w:pPr>
              <w:rPr>
                <w:b/>
                <w:bCs/>
              </w:rPr>
            </w:pPr>
            <w:r w:rsidRPr="00C332E2">
              <w:rPr>
                <w:b/>
                <w:bCs/>
              </w:rPr>
              <w:t>To administer and protect our business and this website (including troubleshooting, data analysis, testing, system maintenance, support, reporting and hosting of data)</w:t>
            </w:r>
          </w:p>
        </w:tc>
        <w:tc>
          <w:tcPr>
            <w:tcW w:w="1955" w:type="dxa"/>
            <w:shd w:val="clear" w:color="auto" w:fill="F3F3F3"/>
            <w:vAlign w:val="center"/>
            <w:hideMark/>
          </w:tcPr>
          <w:p w14:paraId="540862C8" w14:textId="77777777" w:rsidR="00556619" w:rsidRPr="00C332E2" w:rsidRDefault="00556619" w:rsidP="00BE7436">
            <w:pPr>
              <w:rPr>
                <w:b/>
                <w:bCs/>
              </w:rPr>
            </w:pPr>
            <w:r w:rsidRPr="00C332E2">
              <w:rPr>
                <w:b/>
                <w:bCs/>
              </w:rPr>
              <w:t>(a) Identity</w:t>
            </w:r>
          </w:p>
          <w:p w14:paraId="60C273E9" w14:textId="77777777" w:rsidR="00556619" w:rsidRPr="00C332E2" w:rsidRDefault="00556619" w:rsidP="00BE7436">
            <w:pPr>
              <w:rPr>
                <w:b/>
                <w:bCs/>
              </w:rPr>
            </w:pPr>
            <w:r w:rsidRPr="00C332E2">
              <w:rPr>
                <w:b/>
                <w:bCs/>
              </w:rPr>
              <w:t>(b) Contact</w:t>
            </w:r>
          </w:p>
          <w:p w14:paraId="1EE5A902" w14:textId="77777777" w:rsidR="00556619" w:rsidRPr="00C332E2" w:rsidRDefault="00556619" w:rsidP="00BE7436">
            <w:pPr>
              <w:rPr>
                <w:b/>
                <w:bCs/>
              </w:rPr>
            </w:pPr>
            <w:r w:rsidRPr="00C332E2">
              <w:rPr>
                <w:b/>
                <w:bCs/>
              </w:rPr>
              <w:t>(c) Technical</w:t>
            </w:r>
          </w:p>
        </w:tc>
        <w:tc>
          <w:tcPr>
            <w:tcW w:w="7450" w:type="dxa"/>
            <w:shd w:val="clear" w:color="auto" w:fill="F3F3F3"/>
            <w:vAlign w:val="center"/>
            <w:hideMark/>
          </w:tcPr>
          <w:p w14:paraId="6B9172C3" w14:textId="77777777" w:rsidR="00556619" w:rsidRDefault="00556619" w:rsidP="00BE7436">
            <w:pPr>
              <w:rPr>
                <w:b/>
                <w:bCs/>
              </w:rPr>
            </w:pPr>
            <w:r w:rsidRPr="00C332E2">
              <w:rPr>
                <w:b/>
                <w:bCs/>
              </w:rPr>
              <w:t xml:space="preserve">(a) Necessary for our legitimate interests </w:t>
            </w:r>
          </w:p>
          <w:p w14:paraId="45EC9628" w14:textId="77777777" w:rsidR="00556619" w:rsidRDefault="00556619" w:rsidP="00BE7436">
            <w:pPr>
              <w:rPr>
                <w:b/>
                <w:bCs/>
              </w:rPr>
            </w:pPr>
            <w:r w:rsidRPr="00C332E2">
              <w:rPr>
                <w:b/>
                <w:bCs/>
              </w:rPr>
              <w:t>(</w:t>
            </w:r>
            <w:proofErr w:type="gramStart"/>
            <w:r w:rsidRPr="00C332E2">
              <w:rPr>
                <w:b/>
                <w:bCs/>
              </w:rPr>
              <w:t>for</w:t>
            </w:r>
            <w:proofErr w:type="gramEnd"/>
            <w:r w:rsidRPr="00C332E2">
              <w:rPr>
                <w:b/>
                <w:bCs/>
              </w:rPr>
              <w:t xml:space="preserve"> running our business, provision of </w:t>
            </w:r>
          </w:p>
          <w:p w14:paraId="204944FD" w14:textId="77777777" w:rsidR="00556619" w:rsidRDefault="00556619" w:rsidP="00BE7436">
            <w:pPr>
              <w:rPr>
                <w:b/>
                <w:bCs/>
              </w:rPr>
            </w:pPr>
            <w:r w:rsidRPr="00C332E2">
              <w:rPr>
                <w:b/>
                <w:bCs/>
              </w:rPr>
              <w:t>admin and IT services, network security,</w:t>
            </w:r>
            <w:r>
              <w:rPr>
                <w:b/>
                <w:bCs/>
              </w:rPr>
              <w:t xml:space="preserve"> </w:t>
            </w:r>
            <w:r w:rsidRPr="00C332E2">
              <w:rPr>
                <w:b/>
                <w:bCs/>
              </w:rPr>
              <w:t xml:space="preserve">to </w:t>
            </w:r>
          </w:p>
          <w:p w14:paraId="35E86A30" w14:textId="77777777" w:rsidR="00556619" w:rsidRDefault="00556619" w:rsidP="00BE7436">
            <w:pPr>
              <w:rPr>
                <w:b/>
                <w:bCs/>
              </w:rPr>
            </w:pPr>
            <w:r w:rsidRPr="00C332E2">
              <w:rPr>
                <w:b/>
                <w:bCs/>
              </w:rPr>
              <w:t xml:space="preserve">prevent fraud and </w:t>
            </w:r>
          </w:p>
          <w:p w14:paraId="303E89D5" w14:textId="77777777" w:rsidR="00556619" w:rsidRDefault="00556619" w:rsidP="00BE7436">
            <w:pPr>
              <w:rPr>
                <w:b/>
                <w:bCs/>
              </w:rPr>
            </w:pPr>
            <w:r w:rsidRPr="00C332E2">
              <w:rPr>
                <w:b/>
                <w:bCs/>
              </w:rPr>
              <w:t xml:space="preserve">in the context of a business </w:t>
            </w:r>
            <w:proofErr w:type="spellStart"/>
            <w:r w:rsidRPr="00C332E2">
              <w:rPr>
                <w:b/>
                <w:bCs/>
              </w:rPr>
              <w:t>reorganisation</w:t>
            </w:r>
            <w:proofErr w:type="spellEnd"/>
            <w:r w:rsidRPr="00C332E2">
              <w:rPr>
                <w:b/>
                <w:bCs/>
              </w:rPr>
              <w:t xml:space="preserve"> or </w:t>
            </w:r>
          </w:p>
          <w:p w14:paraId="6A3A7469" w14:textId="77777777" w:rsidR="00556619" w:rsidRPr="00C332E2" w:rsidRDefault="00556619" w:rsidP="00BE7436">
            <w:pPr>
              <w:rPr>
                <w:b/>
                <w:bCs/>
              </w:rPr>
            </w:pPr>
            <w:r w:rsidRPr="00C332E2">
              <w:rPr>
                <w:b/>
                <w:bCs/>
              </w:rPr>
              <w:t>group restructuring exercise)</w:t>
            </w:r>
          </w:p>
          <w:p w14:paraId="5F90DDA6" w14:textId="77777777" w:rsidR="00556619" w:rsidRPr="00C332E2" w:rsidRDefault="00556619" w:rsidP="00BE7436">
            <w:pPr>
              <w:rPr>
                <w:b/>
                <w:bCs/>
              </w:rPr>
            </w:pPr>
            <w:r w:rsidRPr="00C332E2">
              <w:rPr>
                <w:b/>
                <w:bCs/>
              </w:rPr>
              <w:t>(b) Necessary to comply with a legal obligation</w:t>
            </w:r>
          </w:p>
        </w:tc>
      </w:tr>
      <w:tr w:rsidR="00556619" w:rsidRPr="00C332E2" w14:paraId="39681812" w14:textId="77777777" w:rsidTr="00BE7436">
        <w:trPr>
          <w:tblCellSpacing w:w="15" w:type="dxa"/>
        </w:trPr>
        <w:tc>
          <w:tcPr>
            <w:tcW w:w="2790" w:type="dxa"/>
            <w:shd w:val="clear" w:color="auto" w:fill="EBEBEB"/>
            <w:vAlign w:val="center"/>
            <w:hideMark/>
          </w:tcPr>
          <w:p w14:paraId="71B683B0" w14:textId="77777777" w:rsidR="00556619" w:rsidRPr="00C332E2" w:rsidRDefault="00556619" w:rsidP="00BE7436">
            <w:pPr>
              <w:rPr>
                <w:b/>
                <w:bCs/>
              </w:rPr>
            </w:pPr>
            <w:r w:rsidRPr="00C332E2">
              <w:rPr>
                <w:b/>
                <w:bCs/>
              </w:rPr>
              <w:t>To deliver relevant website content and advertisements to you and measure or understand the effectiveness of the advertising we serve to you</w:t>
            </w:r>
          </w:p>
        </w:tc>
        <w:tc>
          <w:tcPr>
            <w:tcW w:w="1955" w:type="dxa"/>
            <w:shd w:val="clear" w:color="auto" w:fill="EBEBEB"/>
            <w:vAlign w:val="center"/>
            <w:hideMark/>
          </w:tcPr>
          <w:p w14:paraId="01E6DE0B" w14:textId="77777777" w:rsidR="00556619" w:rsidRPr="00C332E2" w:rsidRDefault="00556619" w:rsidP="00BE7436">
            <w:pPr>
              <w:rPr>
                <w:b/>
                <w:bCs/>
              </w:rPr>
            </w:pPr>
            <w:r w:rsidRPr="00C332E2">
              <w:rPr>
                <w:b/>
                <w:bCs/>
              </w:rPr>
              <w:t>(a) Identity</w:t>
            </w:r>
          </w:p>
          <w:p w14:paraId="10E0FD14" w14:textId="77777777" w:rsidR="00556619" w:rsidRPr="00C332E2" w:rsidRDefault="00556619" w:rsidP="00BE7436">
            <w:pPr>
              <w:rPr>
                <w:b/>
                <w:bCs/>
              </w:rPr>
            </w:pPr>
            <w:r w:rsidRPr="00C332E2">
              <w:rPr>
                <w:b/>
                <w:bCs/>
              </w:rPr>
              <w:t>(b) Contact</w:t>
            </w:r>
          </w:p>
          <w:p w14:paraId="22599AC6" w14:textId="77777777" w:rsidR="00556619" w:rsidRPr="00C332E2" w:rsidRDefault="00556619" w:rsidP="00BE7436">
            <w:pPr>
              <w:rPr>
                <w:b/>
                <w:bCs/>
              </w:rPr>
            </w:pPr>
            <w:r w:rsidRPr="00C332E2">
              <w:rPr>
                <w:b/>
                <w:bCs/>
              </w:rPr>
              <w:t>(c) Usage</w:t>
            </w:r>
          </w:p>
          <w:p w14:paraId="62935261" w14:textId="77777777" w:rsidR="00556619" w:rsidRPr="00C332E2" w:rsidRDefault="00556619" w:rsidP="00BE7436">
            <w:pPr>
              <w:rPr>
                <w:b/>
                <w:bCs/>
              </w:rPr>
            </w:pPr>
            <w:r w:rsidRPr="00C332E2">
              <w:rPr>
                <w:b/>
                <w:bCs/>
              </w:rPr>
              <w:t>(d) Marketing and Communications</w:t>
            </w:r>
          </w:p>
          <w:p w14:paraId="48CC32C6" w14:textId="77777777" w:rsidR="00556619" w:rsidRPr="00C332E2" w:rsidRDefault="00556619" w:rsidP="00BE7436">
            <w:pPr>
              <w:rPr>
                <w:b/>
                <w:bCs/>
              </w:rPr>
            </w:pPr>
            <w:r w:rsidRPr="00C332E2">
              <w:rPr>
                <w:b/>
                <w:bCs/>
              </w:rPr>
              <w:t>(e) Technical</w:t>
            </w:r>
          </w:p>
        </w:tc>
        <w:tc>
          <w:tcPr>
            <w:tcW w:w="7450" w:type="dxa"/>
            <w:shd w:val="clear" w:color="auto" w:fill="EBEBEB"/>
            <w:vAlign w:val="center"/>
            <w:hideMark/>
          </w:tcPr>
          <w:p w14:paraId="5CC4A01B" w14:textId="77777777" w:rsidR="00556619" w:rsidRDefault="00556619" w:rsidP="00BE7436">
            <w:pPr>
              <w:rPr>
                <w:b/>
                <w:bCs/>
              </w:rPr>
            </w:pPr>
            <w:r w:rsidRPr="00C332E2">
              <w:rPr>
                <w:b/>
                <w:bCs/>
              </w:rPr>
              <w:t xml:space="preserve">Necessary for our legitimate interests </w:t>
            </w:r>
          </w:p>
          <w:p w14:paraId="7E3F2544" w14:textId="77777777" w:rsidR="00556619" w:rsidRDefault="00556619" w:rsidP="00BE7436">
            <w:pPr>
              <w:rPr>
                <w:b/>
                <w:bCs/>
              </w:rPr>
            </w:pPr>
            <w:r w:rsidRPr="00C332E2">
              <w:rPr>
                <w:b/>
                <w:bCs/>
              </w:rPr>
              <w:t>(</w:t>
            </w:r>
            <w:proofErr w:type="gramStart"/>
            <w:r w:rsidRPr="00C332E2">
              <w:rPr>
                <w:b/>
                <w:bCs/>
              </w:rPr>
              <w:t>to</w:t>
            </w:r>
            <w:proofErr w:type="gramEnd"/>
            <w:r w:rsidRPr="00C332E2">
              <w:rPr>
                <w:b/>
                <w:bCs/>
              </w:rPr>
              <w:t xml:space="preserve"> develop client base, to grow our business and </w:t>
            </w:r>
          </w:p>
          <w:p w14:paraId="57858C66" w14:textId="77777777" w:rsidR="00556619" w:rsidRPr="00C332E2" w:rsidRDefault="00556619" w:rsidP="00BE7436">
            <w:pPr>
              <w:rPr>
                <w:b/>
                <w:bCs/>
              </w:rPr>
            </w:pPr>
            <w:r w:rsidRPr="00C332E2">
              <w:rPr>
                <w:b/>
                <w:bCs/>
              </w:rPr>
              <w:t>to inform our marketing strategy)</w:t>
            </w:r>
          </w:p>
        </w:tc>
      </w:tr>
      <w:tr w:rsidR="00556619" w:rsidRPr="00C332E2" w14:paraId="1A0DE684" w14:textId="77777777" w:rsidTr="00BE7436">
        <w:trPr>
          <w:tblCellSpacing w:w="15" w:type="dxa"/>
        </w:trPr>
        <w:tc>
          <w:tcPr>
            <w:tcW w:w="2790" w:type="dxa"/>
            <w:shd w:val="clear" w:color="auto" w:fill="F3F3F3"/>
            <w:vAlign w:val="center"/>
            <w:hideMark/>
          </w:tcPr>
          <w:p w14:paraId="69703D68" w14:textId="77777777" w:rsidR="00556619" w:rsidRPr="00C332E2" w:rsidRDefault="00556619" w:rsidP="00BE7436">
            <w:pPr>
              <w:rPr>
                <w:b/>
                <w:bCs/>
              </w:rPr>
            </w:pPr>
            <w:r w:rsidRPr="00C332E2">
              <w:rPr>
                <w:b/>
                <w:bCs/>
              </w:rPr>
              <w:t>To use data analytics to improve our website, services, marketing, client relationships and experiences</w:t>
            </w:r>
          </w:p>
        </w:tc>
        <w:tc>
          <w:tcPr>
            <w:tcW w:w="1955" w:type="dxa"/>
            <w:shd w:val="clear" w:color="auto" w:fill="F3F3F3"/>
            <w:vAlign w:val="center"/>
            <w:hideMark/>
          </w:tcPr>
          <w:p w14:paraId="11F0BAF1" w14:textId="77777777" w:rsidR="00556619" w:rsidRPr="00C332E2" w:rsidRDefault="00556619" w:rsidP="00BE7436">
            <w:pPr>
              <w:rPr>
                <w:b/>
                <w:bCs/>
              </w:rPr>
            </w:pPr>
            <w:r w:rsidRPr="00C332E2">
              <w:rPr>
                <w:b/>
                <w:bCs/>
              </w:rPr>
              <w:t>(a) Technical</w:t>
            </w:r>
          </w:p>
          <w:p w14:paraId="5B406233" w14:textId="77777777" w:rsidR="00556619" w:rsidRPr="00C332E2" w:rsidRDefault="00556619" w:rsidP="00BE7436">
            <w:pPr>
              <w:rPr>
                <w:b/>
                <w:bCs/>
              </w:rPr>
            </w:pPr>
            <w:r w:rsidRPr="00C332E2">
              <w:rPr>
                <w:b/>
                <w:bCs/>
              </w:rPr>
              <w:t>(b) Usage</w:t>
            </w:r>
          </w:p>
        </w:tc>
        <w:tc>
          <w:tcPr>
            <w:tcW w:w="7450" w:type="dxa"/>
            <w:shd w:val="clear" w:color="auto" w:fill="F3F3F3"/>
            <w:vAlign w:val="center"/>
            <w:hideMark/>
          </w:tcPr>
          <w:p w14:paraId="500436A3" w14:textId="77777777" w:rsidR="00556619" w:rsidRDefault="00556619" w:rsidP="00BE7436">
            <w:pPr>
              <w:rPr>
                <w:b/>
                <w:bCs/>
              </w:rPr>
            </w:pPr>
            <w:r w:rsidRPr="00C332E2">
              <w:rPr>
                <w:b/>
                <w:bCs/>
              </w:rPr>
              <w:t xml:space="preserve">Necessary for our legitimate interests </w:t>
            </w:r>
          </w:p>
          <w:p w14:paraId="4CB0EB92" w14:textId="77777777" w:rsidR="00556619" w:rsidRDefault="00556619" w:rsidP="00BE7436">
            <w:pPr>
              <w:rPr>
                <w:b/>
                <w:bCs/>
              </w:rPr>
            </w:pPr>
            <w:r w:rsidRPr="00C332E2">
              <w:rPr>
                <w:b/>
                <w:bCs/>
              </w:rPr>
              <w:t>(</w:t>
            </w:r>
            <w:proofErr w:type="gramStart"/>
            <w:r w:rsidRPr="00C332E2">
              <w:rPr>
                <w:b/>
                <w:bCs/>
              </w:rPr>
              <w:t>to</w:t>
            </w:r>
            <w:proofErr w:type="gramEnd"/>
            <w:r w:rsidRPr="00C332E2">
              <w:rPr>
                <w:b/>
                <w:bCs/>
              </w:rPr>
              <w:t xml:space="preserve"> define types of clients for our services, to </w:t>
            </w:r>
          </w:p>
          <w:p w14:paraId="3A4A3082" w14:textId="77777777" w:rsidR="00556619" w:rsidRDefault="00556619" w:rsidP="00BE7436">
            <w:pPr>
              <w:rPr>
                <w:b/>
                <w:bCs/>
              </w:rPr>
            </w:pPr>
            <w:r w:rsidRPr="00C332E2">
              <w:rPr>
                <w:b/>
                <w:bCs/>
              </w:rPr>
              <w:t xml:space="preserve">keep our website updated and relevant, to develop </w:t>
            </w:r>
          </w:p>
          <w:p w14:paraId="4B33B75A" w14:textId="77777777" w:rsidR="00556619" w:rsidRPr="00C332E2" w:rsidRDefault="00556619" w:rsidP="00BE7436">
            <w:pPr>
              <w:rPr>
                <w:b/>
                <w:bCs/>
              </w:rPr>
            </w:pPr>
            <w:r w:rsidRPr="00C332E2">
              <w:rPr>
                <w:b/>
                <w:bCs/>
              </w:rPr>
              <w:t>our business and to inform our marketing strategy)</w:t>
            </w:r>
          </w:p>
        </w:tc>
      </w:tr>
      <w:tr w:rsidR="00556619" w:rsidRPr="00C332E2" w14:paraId="1235974D" w14:textId="77777777" w:rsidTr="00BE7436">
        <w:trPr>
          <w:tblCellSpacing w:w="15" w:type="dxa"/>
        </w:trPr>
        <w:tc>
          <w:tcPr>
            <w:tcW w:w="2790" w:type="dxa"/>
            <w:shd w:val="clear" w:color="auto" w:fill="EBEBEB"/>
            <w:vAlign w:val="center"/>
            <w:hideMark/>
          </w:tcPr>
          <w:p w14:paraId="2251223B" w14:textId="77777777" w:rsidR="00556619" w:rsidRPr="00C332E2" w:rsidRDefault="00556619" w:rsidP="00BE7436">
            <w:pPr>
              <w:rPr>
                <w:b/>
                <w:bCs/>
              </w:rPr>
            </w:pPr>
            <w:r w:rsidRPr="00C332E2">
              <w:rPr>
                <w:b/>
                <w:bCs/>
              </w:rPr>
              <w:t>To make suggestions and recommendations to you about goods or services that may be of interest to you</w:t>
            </w:r>
          </w:p>
        </w:tc>
        <w:tc>
          <w:tcPr>
            <w:tcW w:w="1955" w:type="dxa"/>
            <w:shd w:val="clear" w:color="auto" w:fill="EBEBEB"/>
            <w:vAlign w:val="center"/>
            <w:hideMark/>
          </w:tcPr>
          <w:p w14:paraId="1D9B07D4" w14:textId="77777777" w:rsidR="00556619" w:rsidRPr="00C332E2" w:rsidRDefault="00556619" w:rsidP="00BE7436">
            <w:pPr>
              <w:rPr>
                <w:b/>
                <w:bCs/>
              </w:rPr>
            </w:pPr>
            <w:r w:rsidRPr="00C332E2">
              <w:rPr>
                <w:b/>
                <w:bCs/>
              </w:rPr>
              <w:t>(a) Identity</w:t>
            </w:r>
          </w:p>
          <w:p w14:paraId="5F88140D" w14:textId="77777777" w:rsidR="00556619" w:rsidRPr="00C332E2" w:rsidRDefault="00556619" w:rsidP="00BE7436">
            <w:pPr>
              <w:rPr>
                <w:b/>
                <w:bCs/>
              </w:rPr>
            </w:pPr>
            <w:r w:rsidRPr="00C332E2">
              <w:rPr>
                <w:b/>
                <w:bCs/>
              </w:rPr>
              <w:t>(b) Contact</w:t>
            </w:r>
          </w:p>
          <w:p w14:paraId="02760DDE" w14:textId="77777777" w:rsidR="00556619" w:rsidRPr="00C332E2" w:rsidRDefault="00556619" w:rsidP="00BE7436">
            <w:pPr>
              <w:rPr>
                <w:b/>
                <w:bCs/>
              </w:rPr>
            </w:pPr>
            <w:r w:rsidRPr="00C332E2">
              <w:rPr>
                <w:b/>
                <w:bCs/>
              </w:rPr>
              <w:t>(c) Technical</w:t>
            </w:r>
          </w:p>
          <w:p w14:paraId="05FEBAA5" w14:textId="77777777" w:rsidR="00556619" w:rsidRPr="00C332E2" w:rsidRDefault="00556619" w:rsidP="00BE7436">
            <w:pPr>
              <w:rPr>
                <w:b/>
                <w:bCs/>
              </w:rPr>
            </w:pPr>
            <w:r w:rsidRPr="00C332E2">
              <w:rPr>
                <w:b/>
                <w:bCs/>
              </w:rPr>
              <w:t>(d) Usage</w:t>
            </w:r>
          </w:p>
        </w:tc>
        <w:tc>
          <w:tcPr>
            <w:tcW w:w="7450" w:type="dxa"/>
            <w:shd w:val="clear" w:color="auto" w:fill="EBEBEB"/>
            <w:vAlign w:val="center"/>
            <w:hideMark/>
          </w:tcPr>
          <w:p w14:paraId="184AF9E1" w14:textId="77777777" w:rsidR="00556619" w:rsidRDefault="00556619" w:rsidP="00BE7436">
            <w:pPr>
              <w:rPr>
                <w:b/>
                <w:bCs/>
              </w:rPr>
            </w:pPr>
            <w:r w:rsidRPr="00C332E2">
              <w:rPr>
                <w:b/>
                <w:bCs/>
              </w:rPr>
              <w:t xml:space="preserve">Necessary for our legitimate interests </w:t>
            </w:r>
          </w:p>
          <w:p w14:paraId="0F60DE1C" w14:textId="77777777" w:rsidR="00556619" w:rsidRPr="00C332E2" w:rsidRDefault="00556619" w:rsidP="00BE7436">
            <w:pPr>
              <w:rPr>
                <w:b/>
                <w:bCs/>
              </w:rPr>
            </w:pPr>
            <w:r w:rsidRPr="00C332E2">
              <w:rPr>
                <w:b/>
                <w:bCs/>
              </w:rPr>
              <w:t>(to develop our services and grow our business)</w:t>
            </w:r>
          </w:p>
        </w:tc>
      </w:tr>
      <w:tr w:rsidR="00556619" w:rsidRPr="00C332E2" w14:paraId="0CDD4371" w14:textId="77777777" w:rsidTr="00BE7436">
        <w:trPr>
          <w:tblCellSpacing w:w="15" w:type="dxa"/>
        </w:trPr>
        <w:tc>
          <w:tcPr>
            <w:tcW w:w="2790" w:type="dxa"/>
            <w:shd w:val="clear" w:color="auto" w:fill="F3F3F3"/>
            <w:vAlign w:val="center"/>
            <w:hideMark/>
          </w:tcPr>
          <w:p w14:paraId="2CFA2CDE" w14:textId="77777777" w:rsidR="00556619" w:rsidRPr="00C332E2" w:rsidRDefault="00556619" w:rsidP="00BE7436">
            <w:pPr>
              <w:rPr>
                <w:b/>
                <w:bCs/>
              </w:rPr>
            </w:pPr>
            <w:r w:rsidRPr="00C332E2">
              <w:rPr>
                <w:b/>
                <w:bCs/>
              </w:rPr>
              <w:t>To receive job application</w:t>
            </w:r>
          </w:p>
        </w:tc>
        <w:tc>
          <w:tcPr>
            <w:tcW w:w="1955" w:type="dxa"/>
            <w:shd w:val="clear" w:color="auto" w:fill="F3F3F3"/>
            <w:vAlign w:val="center"/>
            <w:hideMark/>
          </w:tcPr>
          <w:p w14:paraId="14981236" w14:textId="77777777" w:rsidR="00556619" w:rsidRPr="00C332E2" w:rsidRDefault="00556619" w:rsidP="00BE7436">
            <w:pPr>
              <w:rPr>
                <w:b/>
                <w:bCs/>
              </w:rPr>
            </w:pPr>
            <w:r w:rsidRPr="00C332E2">
              <w:rPr>
                <w:b/>
                <w:bCs/>
              </w:rPr>
              <w:t>(a) Identity</w:t>
            </w:r>
          </w:p>
          <w:p w14:paraId="28FF5D60" w14:textId="77777777" w:rsidR="00556619" w:rsidRPr="00C332E2" w:rsidRDefault="00556619" w:rsidP="00BE7436">
            <w:pPr>
              <w:rPr>
                <w:b/>
                <w:bCs/>
              </w:rPr>
            </w:pPr>
            <w:r w:rsidRPr="00C332E2">
              <w:rPr>
                <w:b/>
                <w:bCs/>
              </w:rPr>
              <w:t>(b) Contact</w:t>
            </w:r>
          </w:p>
          <w:p w14:paraId="67ADED19" w14:textId="77777777" w:rsidR="00556619" w:rsidRPr="00C332E2" w:rsidRDefault="00556619" w:rsidP="00BE7436">
            <w:pPr>
              <w:rPr>
                <w:b/>
                <w:bCs/>
              </w:rPr>
            </w:pPr>
            <w:r w:rsidRPr="00C332E2">
              <w:rPr>
                <w:b/>
                <w:bCs/>
              </w:rPr>
              <w:t>(c) Curriculum Vitae (CV)</w:t>
            </w:r>
          </w:p>
        </w:tc>
        <w:tc>
          <w:tcPr>
            <w:tcW w:w="7450" w:type="dxa"/>
            <w:shd w:val="clear" w:color="auto" w:fill="F3F3F3"/>
            <w:vAlign w:val="center"/>
            <w:hideMark/>
          </w:tcPr>
          <w:p w14:paraId="166DC9A4" w14:textId="77777777" w:rsidR="00556619" w:rsidRPr="00C332E2" w:rsidRDefault="00556619" w:rsidP="00BE7436">
            <w:pPr>
              <w:rPr>
                <w:b/>
                <w:bCs/>
              </w:rPr>
            </w:pPr>
            <w:r w:rsidRPr="00C332E2">
              <w:rPr>
                <w:b/>
                <w:bCs/>
              </w:rPr>
              <w:t>(a) Necessary for our legitimate interests</w:t>
            </w:r>
          </w:p>
        </w:tc>
      </w:tr>
    </w:tbl>
    <w:p w14:paraId="13070541" w14:textId="77777777" w:rsidR="00556619" w:rsidRDefault="00556619" w:rsidP="00556619">
      <w:pPr>
        <w:rPr>
          <w:b/>
          <w:bCs/>
          <w:i/>
          <w:iCs/>
        </w:rPr>
      </w:pPr>
    </w:p>
    <w:p w14:paraId="1F70F5A2" w14:textId="6B00A6AC" w:rsidR="00556619" w:rsidRPr="00C332E2" w:rsidRDefault="00556619" w:rsidP="00556619">
      <w:r w:rsidRPr="00C332E2">
        <w:rPr>
          <w:b/>
          <w:bCs/>
          <w:i/>
          <w:iCs/>
        </w:rPr>
        <w:lastRenderedPageBreak/>
        <w:t>Marketing  </w:t>
      </w:r>
    </w:p>
    <w:p w14:paraId="4B8C0870" w14:textId="77777777" w:rsidR="00556619" w:rsidRPr="00C332E2" w:rsidRDefault="00556619" w:rsidP="00556619">
      <w:r w:rsidRPr="00C332E2">
        <w:t>We may use your Identity, Contact, Technical and Usage to form a view on what we think you may want or need, or what may be of interest to you. This is how we decide which services may be relevant for you (we call this marketing).</w:t>
      </w:r>
    </w:p>
    <w:p w14:paraId="562CA08E" w14:textId="77777777" w:rsidR="00556619" w:rsidRPr="00C332E2" w:rsidRDefault="00556619" w:rsidP="00556619">
      <w:r w:rsidRPr="00C332E2">
        <w:t>You will receive marketing communications from us if you have requested information from us or purchased services from us or if you provided us with your details during conferences and other events and, in each case, you have not opted out of receiving that marketing.</w:t>
      </w:r>
    </w:p>
    <w:p w14:paraId="091848B2" w14:textId="77777777" w:rsidR="00556619" w:rsidRPr="00C332E2" w:rsidRDefault="00556619" w:rsidP="00556619">
      <w:r w:rsidRPr="00C332E2">
        <w:rPr>
          <w:b/>
          <w:bCs/>
          <w:i/>
          <w:iCs/>
        </w:rPr>
        <w:t>Opting Out  </w:t>
      </w:r>
    </w:p>
    <w:p w14:paraId="03A997BB" w14:textId="77777777" w:rsidR="00556619" w:rsidRPr="00C332E2" w:rsidRDefault="00556619" w:rsidP="00556619">
      <w:r w:rsidRPr="00C332E2">
        <w:t>You can ask us to stop sending you marketing messages at any time by contacting us at any time.</w:t>
      </w:r>
    </w:p>
    <w:p w14:paraId="1C2E83DA" w14:textId="77777777" w:rsidR="00556619" w:rsidRPr="00C332E2" w:rsidRDefault="00556619" w:rsidP="00556619">
      <w:r w:rsidRPr="00C332E2">
        <w:t xml:space="preserve">Where you opt out of receiving these marketing messages, this will not apply to personal data provided to us </w:t>
      </w:r>
      <w:proofErr w:type="gramStart"/>
      <w:r w:rsidRPr="00C332E2">
        <w:t>as a result of</w:t>
      </w:r>
      <w:proofErr w:type="gramEnd"/>
      <w:r w:rsidRPr="00C332E2">
        <w:t xml:space="preserve"> a service purchase.</w:t>
      </w:r>
    </w:p>
    <w:p w14:paraId="3F850E66" w14:textId="77777777" w:rsidR="00556619" w:rsidRPr="00C332E2" w:rsidRDefault="00556619" w:rsidP="00556619">
      <w:r w:rsidRPr="00C332E2">
        <w:rPr>
          <w:b/>
          <w:bCs/>
          <w:i/>
          <w:iCs/>
        </w:rPr>
        <w:t>Cookies  </w:t>
      </w:r>
    </w:p>
    <w:p w14:paraId="6E862E7A" w14:textId="77777777" w:rsidR="00556619" w:rsidRDefault="00556619" w:rsidP="00556619">
      <w:r w:rsidRPr="00C332E2">
        <w:t>You can set your browser to refuse all or some browser cookies, or to alert you when websites set or access cookies. If you disable or refuse cookies, please note that some parts of this website may become inaccessible or not function properly.</w:t>
      </w:r>
    </w:p>
    <w:p w14:paraId="2CB1ECD7" w14:textId="77777777" w:rsidR="00556619" w:rsidRPr="00C332E2" w:rsidRDefault="00556619" w:rsidP="00556619">
      <w:r w:rsidRPr="00B656C2">
        <w:t>Where required by law, we obtain your consent before placing non-essential cookies on your device. You can manage or withdraw your cookie preferences at any time using our cookie management tool or through your browser settings.</w:t>
      </w:r>
    </w:p>
    <w:p w14:paraId="40D7CAF3" w14:textId="77777777" w:rsidR="00556619" w:rsidRPr="00C332E2" w:rsidRDefault="00556619" w:rsidP="00556619">
      <w:r w:rsidRPr="00C332E2">
        <w:rPr>
          <w:b/>
          <w:bCs/>
          <w:i/>
          <w:iCs/>
        </w:rPr>
        <w:t>Recruitment</w:t>
      </w:r>
    </w:p>
    <w:p w14:paraId="319193C3" w14:textId="77777777" w:rsidR="00556619" w:rsidRDefault="00556619" w:rsidP="00556619">
      <w:r>
        <w:t>We operate a separate website for our recruitment activities, please use this link to access the site:</w:t>
      </w:r>
      <w:r w:rsidRPr="00241732">
        <w:t xml:space="preserve"> https://careers.sygnaturediscovery.com/</w:t>
      </w:r>
      <w:r>
        <w:br/>
        <w:t xml:space="preserve">The privacy policy for our recruitment website is available here </w:t>
      </w:r>
      <w:r w:rsidRPr="00241732">
        <w:t>https://careers.sygnaturediscovery.com/data-privacy</w:t>
      </w:r>
      <w:r>
        <w:t>.</w:t>
      </w:r>
    </w:p>
    <w:p w14:paraId="38DE5E42" w14:textId="77777777" w:rsidR="00556619" w:rsidRPr="00C332E2" w:rsidRDefault="00556619" w:rsidP="00556619">
      <w:r w:rsidRPr="00C332E2">
        <w:rPr>
          <w:b/>
          <w:bCs/>
          <w:i/>
          <w:iCs/>
        </w:rPr>
        <w:t>Change of Purpose  </w:t>
      </w:r>
    </w:p>
    <w:p w14:paraId="45D2C937" w14:textId="77777777" w:rsidR="00556619" w:rsidRPr="00C332E2" w:rsidRDefault="00556619" w:rsidP="00556619">
      <w:r w:rsidRPr="00C332E2">
        <w:t>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contact us.</w:t>
      </w:r>
    </w:p>
    <w:p w14:paraId="427E2882" w14:textId="77777777" w:rsidR="00556619" w:rsidRPr="00C332E2" w:rsidRDefault="00556619" w:rsidP="00556619">
      <w:r w:rsidRPr="00C332E2">
        <w:t>If we need to use your personal data for an unrelated purpose, we will notify you and we will explain the legal basis which allows us to do so.</w:t>
      </w:r>
    </w:p>
    <w:p w14:paraId="7CE4E1C8" w14:textId="77777777" w:rsidR="00556619" w:rsidRPr="00C332E2" w:rsidRDefault="00556619" w:rsidP="00556619">
      <w:r w:rsidRPr="00C332E2">
        <w:t>Please note that we may process your personal data without your knowledge or consent, in compliance with the above rules, where this is required or permitted by law.</w:t>
      </w:r>
    </w:p>
    <w:p w14:paraId="73B6BEB3" w14:textId="77777777" w:rsidR="00556619" w:rsidRPr="00C332E2" w:rsidRDefault="00556619" w:rsidP="00556619">
      <w:r w:rsidRPr="00C332E2">
        <w:t>6. DISCLOSURES OF YOUR PERSONAL DATA</w:t>
      </w:r>
    </w:p>
    <w:p w14:paraId="44BEBB69" w14:textId="77777777" w:rsidR="00556619" w:rsidRPr="00C332E2" w:rsidRDefault="00556619" w:rsidP="00556619">
      <w:r w:rsidRPr="00C332E2">
        <w:t>We may have to share your personal data with the parties set out below for the purposes set out in the table in paragraph 4 above.</w:t>
      </w:r>
    </w:p>
    <w:p w14:paraId="642871A6" w14:textId="77777777" w:rsidR="00556619" w:rsidRPr="00C332E2" w:rsidRDefault="00556619" w:rsidP="00556619">
      <w:pPr>
        <w:numPr>
          <w:ilvl w:val="0"/>
          <w:numId w:val="21"/>
        </w:numPr>
        <w:spacing w:after="160" w:line="278" w:lineRule="auto"/>
      </w:pPr>
      <w:r w:rsidRPr="00C332E2">
        <w:t>Third Parties as set out in the Glossary.</w:t>
      </w:r>
    </w:p>
    <w:p w14:paraId="7E9CEA95" w14:textId="77777777" w:rsidR="00556619" w:rsidRPr="00C332E2" w:rsidRDefault="00556619" w:rsidP="00556619">
      <w:pPr>
        <w:numPr>
          <w:ilvl w:val="0"/>
          <w:numId w:val="21"/>
        </w:numPr>
        <w:spacing w:after="160" w:line="278" w:lineRule="auto"/>
      </w:pPr>
      <w:r w:rsidRPr="00C332E2">
        <w:t>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Notice.</w:t>
      </w:r>
    </w:p>
    <w:p w14:paraId="64E04AF1" w14:textId="77777777" w:rsidR="00556619" w:rsidRPr="00C332E2" w:rsidRDefault="00556619" w:rsidP="00556619">
      <w:r w:rsidRPr="00C332E2">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14:paraId="0BA7E049" w14:textId="77777777" w:rsidR="00556619" w:rsidRPr="00C332E2" w:rsidRDefault="00556619" w:rsidP="00556619">
      <w:r w:rsidRPr="00C332E2">
        <w:t>7. INTERNATIONAL TRANSFERS</w:t>
      </w:r>
      <w:r>
        <w:t xml:space="preserve"> AND DATA HOSTING</w:t>
      </w:r>
    </w:p>
    <w:p w14:paraId="4254171A" w14:textId="77777777" w:rsidR="00556619" w:rsidRPr="00C332E2" w:rsidRDefault="00556619" w:rsidP="00556619">
      <w:r w:rsidRPr="00C332E2">
        <w:lastRenderedPageBreak/>
        <w:t>Some of our external third parties are based outside the European Economic Area (EEA) so their processing of your personal data may involve a transfer of data outside the EEA.</w:t>
      </w:r>
    </w:p>
    <w:p w14:paraId="2F071E55" w14:textId="77777777" w:rsidR="00556619" w:rsidRPr="00C332E2" w:rsidRDefault="00556619" w:rsidP="00556619">
      <w:r w:rsidRPr="00C332E2">
        <w:t>Whenever we transfer your personal data out of the EEA, we ensure a similar degree of protection is afforded to it by ensuring at least one of the following safeguards is implemented:</w:t>
      </w:r>
    </w:p>
    <w:p w14:paraId="3F236D35" w14:textId="77777777" w:rsidR="00556619" w:rsidRPr="00C332E2" w:rsidRDefault="00556619" w:rsidP="00556619">
      <w:pPr>
        <w:numPr>
          <w:ilvl w:val="0"/>
          <w:numId w:val="22"/>
        </w:numPr>
        <w:spacing w:after="160" w:line="278" w:lineRule="auto"/>
      </w:pPr>
      <w:r w:rsidRPr="00C332E2">
        <w:t>Where we use certain service providers, we may use specific contracts approved by the European Commission which give personal data the same protection it has in Europe. For further details, see </w:t>
      </w:r>
      <w:hyperlink r:id="rId11" w:history="1">
        <w:r w:rsidRPr="00C332E2">
          <w:rPr>
            <w:rStyle w:val="Hyperlink"/>
          </w:rPr>
          <w:t>European Commission: Model contracts for the transfer of personal data to third countries</w:t>
        </w:r>
      </w:hyperlink>
      <w:r w:rsidRPr="00C332E2">
        <w:t>.</w:t>
      </w:r>
    </w:p>
    <w:p w14:paraId="4D216B49" w14:textId="77777777" w:rsidR="00556619" w:rsidRDefault="00556619" w:rsidP="00556619">
      <w:pPr>
        <w:numPr>
          <w:ilvl w:val="0"/>
          <w:numId w:val="22"/>
        </w:numPr>
        <w:spacing w:after="160" w:line="278" w:lineRule="auto"/>
      </w:pPr>
      <w:r w:rsidRPr="006918A7">
        <w:t>Where we transfer personal data outside the United Kingdom, the European Economic Area or Québec, we implement appropriate safeguards to ensure an adequate level of protection, including:</w:t>
      </w:r>
    </w:p>
    <w:p w14:paraId="161DB1FA" w14:textId="77777777" w:rsidR="00556619" w:rsidRDefault="00556619" w:rsidP="00556619">
      <w:pPr>
        <w:numPr>
          <w:ilvl w:val="0"/>
          <w:numId w:val="22"/>
        </w:numPr>
        <w:spacing w:after="160" w:line="278" w:lineRule="auto"/>
      </w:pPr>
      <w:r w:rsidRPr="00B656C2">
        <w:t>standard contractual clauses or international data transfer agreements approved under UK or EU data protection law; and</w:t>
      </w:r>
    </w:p>
    <w:p w14:paraId="0C41913A" w14:textId="77777777" w:rsidR="00556619" w:rsidRDefault="00556619" w:rsidP="00556619">
      <w:pPr>
        <w:numPr>
          <w:ilvl w:val="0"/>
          <w:numId w:val="22"/>
        </w:numPr>
        <w:spacing w:after="160" w:line="278" w:lineRule="auto"/>
      </w:pPr>
      <w:r w:rsidRPr="00B656C2">
        <w:t xml:space="preserve">contractual and </w:t>
      </w:r>
      <w:proofErr w:type="spellStart"/>
      <w:r w:rsidRPr="00B656C2">
        <w:t>organisational</w:t>
      </w:r>
      <w:proofErr w:type="spellEnd"/>
      <w:r w:rsidRPr="00B656C2">
        <w:t xml:space="preserve"> measures designed to provide protection equivalent to that required under Québec privacy legislation.</w:t>
      </w:r>
    </w:p>
    <w:p w14:paraId="4A6D0389" w14:textId="77777777" w:rsidR="00556619" w:rsidRDefault="00556619" w:rsidP="00556619">
      <w:pPr>
        <w:ind w:left="1080"/>
      </w:pPr>
      <w:r w:rsidRPr="00B656C2">
        <w:t>We also carry out risk assessments where required by applicable law.</w:t>
      </w:r>
    </w:p>
    <w:p w14:paraId="532D71B7" w14:textId="77777777" w:rsidR="00556619" w:rsidRDefault="00556619" w:rsidP="00556619">
      <w:r w:rsidRPr="00C332E2">
        <w:t>Please contact us if you want further information on the specific mechanism used by us when transferring your personal data out of the EEA.</w:t>
      </w:r>
    </w:p>
    <w:p w14:paraId="1170563F" w14:textId="77777777" w:rsidR="00556619" w:rsidRDefault="00556619" w:rsidP="00556619"/>
    <w:p w14:paraId="1DA95D6B" w14:textId="77777777" w:rsidR="00556619" w:rsidRPr="00596A21" w:rsidRDefault="00556619" w:rsidP="00556619">
      <w:pPr>
        <w:rPr>
          <w:lang w:val="en-CA"/>
        </w:rPr>
      </w:pPr>
      <w:r>
        <w:rPr>
          <w:lang w:val="en-CA"/>
        </w:rPr>
        <w:t>Depending on where you are accessing our website from, w</w:t>
      </w:r>
      <w:r w:rsidRPr="00596A21">
        <w:rPr>
          <w:lang w:val="en-CA"/>
        </w:rPr>
        <w:t xml:space="preserve">e </w:t>
      </w:r>
      <w:r>
        <w:rPr>
          <w:lang w:val="en-CA"/>
        </w:rPr>
        <w:t xml:space="preserve">may </w:t>
      </w:r>
      <w:r w:rsidRPr="00596A21">
        <w:rPr>
          <w:lang w:val="en-CA"/>
        </w:rPr>
        <w:t xml:space="preserve">host your personal information in Quebec, Canada. However, our parent company, </w:t>
      </w:r>
      <w:proofErr w:type="spellStart"/>
      <w:r w:rsidRPr="00596A21">
        <w:rPr>
          <w:lang w:val="en-CA"/>
        </w:rPr>
        <w:t>Sygnature</w:t>
      </w:r>
      <w:proofErr w:type="spellEnd"/>
      <w:r w:rsidRPr="00596A21">
        <w:rPr>
          <w:lang w:val="en-CA"/>
        </w:rPr>
        <w:t xml:space="preserve"> Discovery Limited, </w:t>
      </w:r>
      <w:proofErr w:type="gramStart"/>
      <w:r w:rsidRPr="00596A21">
        <w:rPr>
          <w:lang w:val="en-CA"/>
        </w:rPr>
        <w:t>is located in</w:t>
      </w:r>
      <w:proofErr w:type="gramEnd"/>
      <w:r w:rsidRPr="00596A21">
        <w:rPr>
          <w:lang w:val="en-CA"/>
        </w:rPr>
        <w:t xml:space="preserve"> the United Kingdom, and our service providers may be located elsewhere in the world, and thus, </w:t>
      </w:r>
      <w:r>
        <w:rPr>
          <w:lang w:val="en-CA"/>
        </w:rPr>
        <w:t xml:space="preserve">may </w:t>
      </w:r>
      <w:r w:rsidRPr="00596A21">
        <w:rPr>
          <w:lang w:val="en-CA"/>
        </w:rPr>
        <w:t>host your personal information in another jurisdiction to provide their respective services. Therefore, they are subject to the laws of the country or state where they are located and may be subject to disclosure to governments, courts, or law enforcement or regulatory agencies therein. However, before we disclose your personal information to a third party outside of Quebec, we take reasonable measures to ensure that the information will be as protected as if it were in Quebec.</w:t>
      </w:r>
    </w:p>
    <w:p w14:paraId="0571A3FF" w14:textId="77777777" w:rsidR="00556619" w:rsidRPr="00596A21" w:rsidRDefault="00556619" w:rsidP="00556619">
      <w:pPr>
        <w:rPr>
          <w:lang w:val="en-CA"/>
        </w:rPr>
      </w:pPr>
      <w:r w:rsidRPr="00596A21">
        <w:rPr>
          <w:lang w:val="en-CA"/>
        </w:rPr>
        <w:t xml:space="preserve">Our practices concerning your personal information </w:t>
      </w:r>
      <w:proofErr w:type="gramStart"/>
      <w:r w:rsidRPr="00596A21">
        <w:rPr>
          <w:lang w:val="en-CA"/>
        </w:rPr>
        <w:t>are at all times</w:t>
      </w:r>
      <w:proofErr w:type="gramEnd"/>
      <w:r w:rsidRPr="00596A21">
        <w:rPr>
          <w:lang w:val="en-CA"/>
        </w:rPr>
        <w:t xml:space="preserve"> governed by this policy and the applicable laws on the protection of personal information.</w:t>
      </w:r>
    </w:p>
    <w:p w14:paraId="73AD241B" w14:textId="77777777" w:rsidR="00556619" w:rsidRPr="00596A21" w:rsidRDefault="00556619" w:rsidP="00556619">
      <w:pPr>
        <w:rPr>
          <w:lang w:val="en-CA"/>
        </w:rPr>
      </w:pPr>
    </w:p>
    <w:p w14:paraId="544F2208" w14:textId="77777777" w:rsidR="00556619" w:rsidRPr="00C332E2" w:rsidRDefault="00556619" w:rsidP="00556619"/>
    <w:p w14:paraId="7AD9816B" w14:textId="77777777" w:rsidR="00556619" w:rsidRPr="00C332E2" w:rsidRDefault="00556619" w:rsidP="00556619">
      <w:r w:rsidRPr="00C332E2">
        <w:t>8. DATA SECURITY</w:t>
      </w:r>
    </w:p>
    <w:p w14:paraId="0546D106" w14:textId="77777777" w:rsidR="00556619" w:rsidRPr="00C332E2" w:rsidRDefault="00556619" w:rsidP="00556619">
      <w:r w:rsidRPr="00C332E2">
        <w:t xml:space="preserve">We have put in place appropriate security measures to prevent your personal data from being accidentally lost, used or accessed in an </w:t>
      </w:r>
      <w:proofErr w:type="spellStart"/>
      <w:r w:rsidRPr="00C332E2">
        <w:t>unauthorised</w:t>
      </w:r>
      <w:proofErr w:type="spellEnd"/>
      <w:r w:rsidRPr="00C332E2">
        <w:t xml:space="preserve"> way, altered or disclosed. In addition, we limit access to your personal data to those employees, agents, contractors and other third parties who have a business need to know. They will only process your personal data on our </w:t>
      </w:r>
      <w:proofErr w:type="gramStart"/>
      <w:r w:rsidRPr="00C332E2">
        <w:t>instructions</w:t>
      </w:r>
      <w:proofErr w:type="gramEnd"/>
      <w:r w:rsidRPr="00C332E2">
        <w:t xml:space="preserve"> and they are subject to a duty of confidentiality.</w:t>
      </w:r>
    </w:p>
    <w:p w14:paraId="08CD7D11" w14:textId="77777777" w:rsidR="00556619" w:rsidRPr="00C332E2" w:rsidRDefault="00556619" w:rsidP="00556619">
      <w:r w:rsidRPr="00C332E2">
        <w:t>We have put in place procedures to deal with any suspected personal data breach and will notify you and any applicable regulator of a breach where we are legally required to do so.</w:t>
      </w:r>
    </w:p>
    <w:p w14:paraId="4E43BD42" w14:textId="77777777" w:rsidR="00556619" w:rsidRPr="00C332E2" w:rsidRDefault="00556619" w:rsidP="00556619">
      <w:r w:rsidRPr="00C332E2">
        <w:t>9. DATA RETENTION</w:t>
      </w:r>
    </w:p>
    <w:p w14:paraId="17C05CC7" w14:textId="77777777" w:rsidR="00556619" w:rsidRPr="00C332E2" w:rsidRDefault="00556619" w:rsidP="00556619">
      <w:r w:rsidRPr="00C332E2">
        <w:rPr>
          <w:b/>
          <w:bCs/>
        </w:rPr>
        <w:t>How Long Will You Use My Personal Data For?</w:t>
      </w:r>
    </w:p>
    <w:p w14:paraId="49B402ED" w14:textId="77777777" w:rsidR="00556619" w:rsidRPr="00C332E2" w:rsidRDefault="00556619" w:rsidP="00556619">
      <w:r w:rsidRPr="00C332E2">
        <w:lastRenderedPageBreak/>
        <w:t>We will only retain your personal data for as long as necessary to fulfil the purposes we collected it for, including for the purposes of satisfying any legal, accounting, or reporting requirements.</w:t>
      </w:r>
    </w:p>
    <w:p w14:paraId="19E126A0" w14:textId="77777777" w:rsidR="00556619" w:rsidRPr="00C332E2" w:rsidRDefault="00556619" w:rsidP="00556619">
      <w:r w:rsidRPr="00C332E2">
        <w:t xml:space="preserve">To determine the appropriate retention period for personal data, we consider the amount, nature, and sensitivity of the personal data, the potential risk of harm from </w:t>
      </w:r>
      <w:proofErr w:type="spellStart"/>
      <w:r w:rsidRPr="00C332E2">
        <w:t>unauthorised</w:t>
      </w:r>
      <w:proofErr w:type="spellEnd"/>
      <w:r w:rsidRPr="00C332E2">
        <w:t xml:space="preserve"> use or disclosure of your personal data, the purposes for which we process your personal data and whether we can achieve those purposes through other means, and the applicable legal requirements.</w:t>
      </w:r>
    </w:p>
    <w:p w14:paraId="6D938A82" w14:textId="77777777" w:rsidR="00556619" w:rsidRPr="00C332E2" w:rsidRDefault="00556619" w:rsidP="00556619">
      <w:r w:rsidRPr="00C332E2">
        <w:t>Information contained within CVs of unsuccessful candidates will normally be deleted within fifteen (15) months of receipt of the respective job application.</w:t>
      </w:r>
    </w:p>
    <w:p w14:paraId="50359AE1" w14:textId="77777777" w:rsidR="00556619" w:rsidRPr="00C332E2" w:rsidRDefault="00556619" w:rsidP="00556619">
      <w:r w:rsidRPr="00C332E2">
        <w:t xml:space="preserve">By law we </w:t>
      </w:r>
      <w:proofErr w:type="gramStart"/>
      <w:r w:rsidRPr="00C332E2">
        <w:t>have to</w:t>
      </w:r>
      <w:proofErr w:type="gramEnd"/>
      <w:r w:rsidRPr="00C332E2">
        <w:t xml:space="preserve"> keep basic information about our clients (including Contact and Identity Data) for six (6) years after they cease being clients for tax purposes.</w:t>
      </w:r>
    </w:p>
    <w:p w14:paraId="33839B1B" w14:textId="77777777" w:rsidR="00556619" w:rsidRPr="00C332E2" w:rsidRDefault="00556619" w:rsidP="00556619">
      <w:r w:rsidRPr="00C332E2">
        <w:t>In some circumstances you can ask us to delete your data.</w:t>
      </w:r>
    </w:p>
    <w:p w14:paraId="5AE22DD4" w14:textId="77777777" w:rsidR="00556619" w:rsidRPr="00C332E2" w:rsidRDefault="00556619" w:rsidP="00556619">
      <w:r w:rsidRPr="00C332E2">
        <w:t xml:space="preserve">In some circumstances we may </w:t>
      </w:r>
      <w:proofErr w:type="spellStart"/>
      <w:r w:rsidRPr="00C332E2">
        <w:t>anonymise</w:t>
      </w:r>
      <w:proofErr w:type="spellEnd"/>
      <w:r w:rsidRPr="00C332E2">
        <w:t xml:space="preserve"> your personal data (so that it can no longer be associated with you) for research or statistical purposes in which case we may use this information indefinitely without further notice to you.</w:t>
      </w:r>
    </w:p>
    <w:p w14:paraId="320501BF" w14:textId="77777777" w:rsidR="00556619" w:rsidRPr="00C332E2" w:rsidRDefault="00556619" w:rsidP="00556619">
      <w:r w:rsidRPr="00C332E2">
        <w:t>10. YOUR LEGAL RIGHTS</w:t>
      </w:r>
    </w:p>
    <w:p w14:paraId="0520CD2A" w14:textId="77777777" w:rsidR="00556619" w:rsidRPr="00C332E2" w:rsidRDefault="00556619" w:rsidP="00556619">
      <w:r w:rsidRPr="00C332E2">
        <w:t>Under certain circumstances, you have rights under data protection laws in relation to your personal data.</w:t>
      </w:r>
    </w:p>
    <w:p w14:paraId="566B7064" w14:textId="77777777" w:rsidR="00556619" w:rsidRPr="00C332E2" w:rsidRDefault="00556619" w:rsidP="00556619">
      <w:pPr>
        <w:numPr>
          <w:ilvl w:val="0"/>
          <w:numId w:val="23"/>
        </w:numPr>
        <w:spacing w:after="160" w:line="278" w:lineRule="auto"/>
      </w:pPr>
      <w:r w:rsidRPr="00C332E2">
        <w:t xml:space="preserve">Request access to your personal </w:t>
      </w:r>
      <w:proofErr w:type="gramStart"/>
      <w:r w:rsidRPr="00C332E2">
        <w:t>data;</w:t>
      </w:r>
      <w:proofErr w:type="gramEnd"/>
    </w:p>
    <w:p w14:paraId="72C385A4" w14:textId="77777777" w:rsidR="00556619" w:rsidRPr="00C332E2" w:rsidRDefault="00556619" w:rsidP="00556619">
      <w:pPr>
        <w:numPr>
          <w:ilvl w:val="0"/>
          <w:numId w:val="23"/>
        </w:numPr>
        <w:spacing w:after="160" w:line="278" w:lineRule="auto"/>
      </w:pPr>
      <w:r w:rsidRPr="00C332E2">
        <w:t xml:space="preserve">Request correction of your personal </w:t>
      </w:r>
      <w:proofErr w:type="gramStart"/>
      <w:r w:rsidRPr="00C332E2">
        <w:t>data;</w:t>
      </w:r>
      <w:proofErr w:type="gramEnd"/>
    </w:p>
    <w:p w14:paraId="51EAD233" w14:textId="77777777" w:rsidR="00556619" w:rsidRPr="00C332E2" w:rsidRDefault="00556619" w:rsidP="00556619">
      <w:pPr>
        <w:numPr>
          <w:ilvl w:val="0"/>
          <w:numId w:val="23"/>
        </w:numPr>
        <w:spacing w:after="160" w:line="278" w:lineRule="auto"/>
      </w:pPr>
      <w:r w:rsidRPr="00C332E2">
        <w:t xml:space="preserve">Request erasure of your personal </w:t>
      </w:r>
      <w:proofErr w:type="gramStart"/>
      <w:r w:rsidRPr="00C332E2">
        <w:t>data;</w:t>
      </w:r>
      <w:proofErr w:type="gramEnd"/>
    </w:p>
    <w:p w14:paraId="388EBE7A" w14:textId="77777777" w:rsidR="00556619" w:rsidRPr="00C332E2" w:rsidRDefault="00556619" w:rsidP="00556619">
      <w:pPr>
        <w:numPr>
          <w:ilvl w:val="0"/>
          <w:numId w:val="23"/>
        </w:numPr>
        <w:spacing w:after="160" w:line="278" w:lineRule="auto"/>
      </w:pPr>
      <w:r w:rsidRPr="00C332E2">
        <w:t xml:space="preserve">Object to processing of your personal </w:t>
      </w:r>
      <w:proofErr w:type="gramStart"/>
      <w:r w:rsidRPr="00C332E2">
        <w:t>data;</w:t>
      </w:r>
      <w:proofErr w:type="gramEnd"/>
    </w:p>
    <w:p w14:paraId="572E20E4" w14:textId="77777777" w:rsidR="00556619" w:rsidRPr="00C332E2" w:rsidRDefault="00556619" w:rsidP="00556619">
      <w:pPr>
        <w:numPr>
          <w:ilvl w:val="0"/>
          <w:numId w:val="23"/>
        </w:numPr>
        <w:spacing w:after="160" w:line="278" w:lineRule="auto"/>
      </w:pPr>
      <w:r w:rsidRPr="00C332E2">
        <w:t xml:space="preserve">Request restriction of processing your personal </w:t>
      </w:r>
      <w:proofErr w:type="gramStart"/>
      <w:r w:rsidRPr="00C332E2">
        <w:t>data;</w:t>
      </w:r>
      <w:proofErr w:type="gramEnd"/>
    </w:p>
    <w:p w14:paraId="1FB0AB1D" w14:textId="77777777" w:rsidR="00556619" w:rsidRPr="00C332E2" w:rsidRDefault="00556619" w:rsidP="00556619">
      <w:pPr>
        <w:numPr>
          <w:ilvl w:val="0"/>
          <w:numId w:val="23"/>
        </w:numPr>
        <w:spacing w:after="160" w:line="278" w:lineRule="auto"/>
      </w:pPr>
      <w:r w:rsidRPr="00C332E2">
        <w:t xml:space="preserve">Request transfer of your personal </w:t>
      </w:r>
      <w:proofErr w:type="gramStart"/>
      <w:r w:rsidRPr="00C332E2">
        <w:t>data;</w:t>
      </w:r>
      <w:proofErr w:type="gramEnd"/>
    </w:p>
    <w:p w14:paraId="57A13AAB" w14:textId="77777777" w:rsidR="00556619" w:rsidRDefault="00556619" w:rsidP="00556619">
      <w:pPr>
        <w:numPr>
          <w:ilvl w:val="0"/>
          <w:numId w:val="23"/>
        </w:numPr>
        <w:spacing w:after="160" w:line="278" w:lineRule="auto"/>
      </w:pPr>
      <w:r w:rsidRPr="00C332E2">
        <w:t>Right to withdraw consent.</w:t>
      </w:r>
    </w:p>
    <w:p w14:paraId="5F54A8BB" w14:textId="77777777" w:rsidR="00556619" w:rsidRPr="00C332E2" w:rsidRDefault="00556619" w:rsidP="00556619">
      <w:r>
        <w:t>I</w:t>
      </w:r>
      <w:r w:rsidRPr="00B656C2">
        <w:t>ndividuals located in Québec also have rights under applicable provincial privacy legislation, including the right to be informed of a confidentiality incident involving their personal information, the right to request information about how their personal information is used to make decisions, and the right to data portability, subject to applicable legal conditions.</w:t>
      </w:r>
    </w:p>
    <w:p w14:paraId="4DD9FC61" w14:textId="77777777" w:rsidR="00556619" w:rsidRPr="00C332E2" w:rsidRDefault="00556619" w:rsidP="00556619">
      <w:r w:rsidRPr="00C332E2">
        <w:t>For further information, please refer to the Glossary set out below. If you wish to exercise any of the rights set out above, please contact us.</w:t>
      </w:r>
    </w:p>
    <w:p w14:paraId="3EB3E50A" w14:textId="77777777" w:rsidR="00556619" w:rsidRPr="00C332E2" w:rsidRDefault="00556619" w:rsidP="00556619">
      <w:r w:rsidRPr="00C332E2">
        <w:rPr>
          <w:b/>
          <w:bCs/>
          <w:i/>
          <w:iCs/>
        </w:rPr>
        <w:t>No Fee Usually Required</w:t>
      </w:r>
      <w:r w:rsidRPr="00C332E2">
        <w:rPr>
          <w:i/>
          <w:iCs/>
        </w:rPr>
        <w:t>  </w:t>
      </w:r>
    </w:p>
    <w:p w14:paraId="16667545" w14:textId="77777777" w:rsidR="00556619" w:rsidRPr="00C332E2" w:rsidRDefault="00556619" w:rsidP="00556619">
      <w:r w:rsidRPr="00C332E2">
        <w:t>You will not have to pay a fee to access your personal data (or to exercise any of the other rights). However, we may charge a reasonable fee if your request is clearly unfounded, repetitive or excessive. Alternatively, we may refuse to comply with your request in these circumstances.</w:t>
      </w:r>
    </w:p>
    <w:p w14:paraId="73AD9A3A" w14:textId="77777777" w:rsidR="00556619" w:rsidRPr="00C332E2" w:rsidRDefault="00556619" w:rsidP="00556619">
      <w:r w:rsidRPr="00C332E2">
        <w:rPr>
          <w:b/>
          <w:bCs/>
          <w:i/>
          <w:iCs/>
        </w:rPr>
        <w:t>What We May Need from You</w:t>
      </w:r>
      <w:r w:rsidRPr="00C332E2">
        <w:rPr>
          <w:i/>
          <w:iCs/>
        </w:rPr>
        <w:t>  </w:t>
      </w:r>
    </w:p>
    <w:p w14:paraId="66028BD1" w14:textId="77777777" w:rsidR="00556619" w:rsidRPr="00C332E2" w:rsidRDefault="00556619" w:rsidP="00556619">
      <w:r w:rsidRPr="00C332E2">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14:paraId="0ABACEBC" w14:textId="77777777" w:rsidR="00556619" w:rsidRPr="00C332E2" w:rsidRDefault="00556619" w:rsidP="00556619">
      <w:r w:rsidRPr="00C332E2">
        <w:rPr>
          <w:b/>
          <w:bCs/>
          <w:i/>
          <w:iCs/>
        </w:rPr>
        <w:t>Time Limit to Respond</w:t>
      </w:r>
      <w:r w:rsidRPr="00C332E2">
        <w:rPr>
          <w:i/>
          <w:iCs/>
        </w:rPr>
        <w:t>  </w:t>
      </w:r>
    </w:p>
    <w:p w14:paraId="3B99B4CD" w14:textId="77777777" w:rsidR="00556619" w:rsidRPr="00C332E2" w:rsidRDefault="00556619" w:rsidP="00556619">
      <w:r w:rsidRPr="00C332E2">
        <w:lastRenderedPageBreak/>
        <w:t xml:space="preserve">We try to respond to all legitimate requests within one (1) month. Occasionally it may take us longer than one (1) month if your request is particularly complex or you have made </w:t>
      </w:r>
      <w:proofErr w:type="gramStart"/>
      <w:r w:rsidRPr="00C332E2">
        <w:t>a number of</w:t>
      </w:r>
      <w:proofErr w:type="gramEnd"/>
      <w:r w:rsidRPr="00C332E2">
        <w:t xml:space="preserve"> requests. In this case, we will notify you and keep you updated.</w:t>
      </w:r>
    </w:p>
    <w:p w14:paraId="12B9E049" w14:textId="77777777" w:rsidR="00556619" w:rsidRPr="00C332E2" w:rsidRDefault="00556619" w:rsidP="00556619">
      <w:r w:rsidRPr="00C332E2">
        <w:t>11. GLOSSARY</w:t>
      </w:r>
    </w:p>
    <w:p w14:paraId="7FDE12C1" w14:textId="77777777" w:rsidR="00556619" w:rsidRPr="00C332E2" w:rsidRDefault="00556619" w:rsidP="00556619">
      <w:r w:rsidRPr="00C332E2">
        <w:rPr>
          <w:b/>
          <w:bCs/>
          <w:i/>
          <w:iCs/>
        </w:rPr>
        <w:t>Lawful Basis</w:t>
      </w:r>
      <w:r w:rsidRPr="00C332E2">
        <w:rPr>
          <w:i/>
          <w:iCs/>
        </w:rPr>
        <w:t>  </w:t>
      </w:r>
    </w:p>
    <w:p w14:paraId="058265D6" w14:textId="77777777" w:rsidR="00556619" w:rsidRPr="00C332E2" w:rsidRDefault="00556619" w:rsidP="00556619">
      <w:pPr>
        <w:numPr>
          <w:ilvl w:val="0"/>
          <w:numId w:val="24"/>
        </w:numPr>
        <w:spacing w:after="160" w:line="278" w:lineRule="auto"/>
      </w:pPr>
      <w:r w:rsidRPr="00C332E2">
        <w:rPr>
          <w:b/>
          <w:bCs/>
        </w:rPr>
        <w:t>Legitimate Interest</w:t>
      </w:r>
      <w:r w:rsidRPr="00C332E2">
        <w:t> means the interest of our business in conducting and managing our business to enable us to give you the best service/product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by contacting us.</w:t>
      </w:r>
    </w:p>
    <w:p w14:paraId="76896F9F" w14:textId="77777777" w:rsidR="00556619" w:rsidRPr="00C332E2" w:rsidRDefault="00556619" w:rsidP="00556619">
      <w:pPr>
        <w:numPr>
          <w:ilvl w:val="0"/>
          <w:numId w:val="24"/>
        </w:numPr>
        <w:spacing w:after="160" w:line="278" w:lineRule="auto"/>
      </w:pPr>
      <w:r w:rsidRPr="00C332E2">
        <w:rPr>
          <w:b/>
          <w:bCs/>
        </w:rPr>
        <w:t>Performance of Contract</w:t>
      </w:r>
      <w:r w:rsidRPr="00C332E2">
        <w:t xml:space="preserve"> means processing your data where it is necessary for the performance of a contract to which you are a party or to take steps at your request before </w:t>
      </w:r>
      <w:proofErr w:type="gramStart"/>
      <w:r w:rsidRPr="00C332E2">
        <w:t>entering into</w:t>
      </w:r>
      <w:proofErr w:type="gramEnd"/>
      <w:r w:rsidRPr="00C332E2">
        <w:t xml:space="preserve"> such a contract.</w:t>
      </w:r>
    </w:p>
    <w:p w14:paraId="118C1F66" w14:textId="77777777" w:rsidR="00556619" w:rsidRPr="00C332E2" w:rsidRDefault="00556619" w:rsidP="00556619">
      <w:pPr>
        <w:numPr>
          <w:ilvl w:val="0"/>
          <w:numId w:val="24"/>
        </w:numPr>
        <w:spacing w:after="160" w:line="278" w:lineRule="auto"/>
      </w:pPr>
      <w:r w:rsidRPr="00C332E2">
        <w:rPr>
          <w:b/>
          <w:bCs/>
        </w:rPr>
        <w:t>Comply with a legal or regulatory obligation</w:t>
      </w:r>
      <w:r w:rsidRPr="00C332E2">
        <w:t> means processing your personal data where it is necessary for compliance with a legal or regulatory obligation that we are subject to.</w:t>
      </w:r>
    </w:p>
    <w:p w14:paraId="479D509D" w14:textId="77777777" w:rsidR="00556619" w:rsidRPr="00C332E2" w:rsidRDefault="00556619" w:rsidP="00556619">
      <w:r w:rsidRPr="00C332E2">
        <w:rPr>
          <w:b/>
          <w:bCs/>
          <w:i/>
          <w:iCs/>
        </w:rPr>
        <w:t>Third Parties</w:t>
      </w:r>
      <w:r w:rsidRPr="00C332E2">
        <w:rPr>
          <w:i/>
          <w:iCs/>
        </w:rPr>
        <w:t>  </w:t>
      </w:r>
    </w:p>
    <w:p w14:paraId="792A7897" w14:textId="77777777" w:rsidR="00556619" w:rsidRPr="00C332E2" w:rsidRDefault="00556619" w:rsidP="00556619">
      <w:pPr>
        <w:numPr>
          <w:ilvl w:val="0"/>
          <w:numId w:val="25"/>
        </w:numPr>
        <w:spacing w:after="160" w:line="278" w:lineRule="auto"/>
      </w:pPr>
      <w:r w:rsidRPr="00C332E2">
        <w:rPr>
          <w:b/>
          <w:bCs/>
        </w:rPr>
        <w:t>Service providers</w:t>
      </w:r>
      <w:r w:rsidRPr="00C332E2">
        <w:t> acting as processors who provide IT, system administration and marketing services. To access such third-party service providers’ privacy statements, please use the links provided below:</w:t>
      </w:r>
    </w:p>
    <w:p w14:paraId="6D6125B9" w14:textId="77777777" w:rsidR="00556619" w:rsidRPr="00C332E2" w:rsidRDefault="00556619" w:rsidP="00556619">
      <w:pPr>
        <w:ind w:firstLine="360"/>
      </w:pPr>
      <w:proofErr w:type="spellStart"/>
      <w:r w:rsidRPr="00C332E2">
        <w:t>DocuSign</w:t>
      </w:r>
      <w:proofErr w:type="spellEnd"/>
      <w:r w:rsidRPr="00C332E2">
        <w:t>:              </w:t>
      </w:r>
      <w:proofErr w:type="spellStart"/>
      <w:r w:rsidRPr="00C332E2">
        <w:fldChar w:fldCharType="begin"/>
      </w:r>
      <w:r w:rsidRPr="00C332E2">
        <w:instrText>HYPERLINK "https://www.docusign.co.uk/company/privacy-policy" \t "_blank"</w:instrText>
      </w:r>
      <w:r w:rsidRPr="00C332E2">
        <w:fldChar w:fldCharType="separate"/>
      </w:r>
      <w:r w:rsidRPr="00C332E2">
        <w:rPr>
          <w:rStyle w:val="Hyperlink"/>
        </w:rPr>
        <w:t>DocuSign</w:t>
      </w:r>
      <w:proofErr w:type="spellEnd"/>
      <w:r w:rsidRPr="00C332E2">
        <w:rPr>
          <w:rStyle w:val="Hyperlink"/>
        </w:rPr>
        <w:t xml:space="preserve"> Privacy Policy</w:t>
      </w:r>
      <w:r w:rsidRPr="00C332E2">
        <w:fldChar w:fldCharType="end"/>
      </w:r>
    </w:p>
    <w:p w14:paraId="42F12790" w14:textId="77777777" w:rsidR="00556619" w:rsidRPr="00C332E2" w:rsidRDefault="00556619" w:rsidP="00556619">
      <w:pPr>
        <w:ind w:firstLine="360"/>
      </w:pPr>
      <w:r w:rsidRPr="00C332E2">
        <w:t>Google Analytics: </w:t>
      </w:r>
      <w:hyperlink r:id="rId12" w:tgtFrame="_blank" w:history="1">
        <w:r w:rsidRPr="00C332E2">
          <w:rPr>
            <w:rStyle w:val="Hyperlink"/>
          </w:rPr>
          <w:t>Google Privacy Policy</w:t>
        </w:r>
      </w:hyperlink>
    </w:p>
    <w:p w14:paraId="388794CE" w14:textId="77777777" w:rsidR="00556619" w:rsidRPr="00C332E2" w:rsidRDefault="00556619" w:rsidP="00556619">
      <w:pPr>
        <w:ind w:firstLine="360"/>
      </w:pPr>
      <w:r w:rsidRPr="00C332E2">
        <w:t>HubSpot:           </w:t>
      </w:r>
      <w:hyperlink r:id="rId13" w:tgtFrame="_blank" w:history="1">
        <w:r w:rsidRPr="00C332E2">
          <w:rPr>
            <w:rStyle w:val="Hyperlink"/>
          </w:rPr>
          <w:t>HubSpot Privacy Policy</w:t>
        </w:r>
      </w:hyperlink>
    </w:p>
    <w:p w14:paraId="44648657" w14:textId="77777777" w:rsidR="00556619" w:rsidRPr="00C332E2" w:rsidRDefault="00556619" w:rsidP="00556619">
      <w:pPr>
        <w:ind w:firstLine="360"/>
      </w:pPr>
      <w:r w:rsidRPr="00C332E2">
        <w:t>Microsoft:             </w:t>
      </w:r>
      <w:hyperlink r:id="rId14" w:tgtFrame="_blank" w:history="1">
        <w:r w:rsidRPr="00C332E2">
          <w:rPr>
            <w:rStyle w:val="Hyperlink"/>
          </w:rPr>
          <w:t>Microsoft Privacy Statement</w:t>
        </w:r>
      </w:hyperlink>
    </w:p>
    <w:p w14:paraId="5F8299D6" w14:textId="77777777" w:rsidR="00556619" w:rsidRPr="00C332E2" w:rsidRDefault="00556619" w:rsidP="00556619">
      <w:pPr>
        <w:numPr>
          <w:ilvl w:val="0"/>
          <w:numId w:val="26"/>
        </w:numPr>
        <w:spacing w:after="160" w:line="278" w:lineRule="auto"/>
      </w:pPr>
      <w:r w:rsidRPr="00C332E2">
        <w:rPr>
          <w:b/>
          <w:bCs/>
        </w:rPr>
        <w:t>Professional advisers</w:t>
      </w:r>
      <w:r w:rsidRPr="00C332E2">
        <w:t> acting as processors or joint controllers including lawyers, bankers, auditors and insurers who provide consultancy, banking, legal, insurance and accounting services.</w:t>
      </w:r>
    </w:p>
    <w:p w14:paraId="3054859A" w14:textId="77777777" w:rsidR="00556619" w:rsidRPr="00C332E2" w:rsidRDefault="00556619" w:rsidP="00556619">
      <w:pPr>
        <w:numPr>
          <w:ilvl w:val="0"/>
          <w:numId w:val="26"/>
        </w:numPr>
        <w:spacing w:after="160" w:line="278" w:lineRule="auto"/>
      </w:pPr>
      <w:r w:rsidRPr="00C332E2">
        <w:rPr>
          <w:b/>
          <w:bCs/>
        </w:rPr>
        <w:t>HM Revenue &amp; Customs</w:t>
      </w:r>
      <w:r>
        <w:rPr>
          <w:b/>
          <w:bCs/>
        </w:rPr>
        <w:t xml:space="preserve"> (or equivalent)</w:t>
      </w:r>
      <w:r w:rsidRPr="00C332E2">
        <w:rPr>
          <w:b/>
          <w:bCs/>
        </w:rPr>
        <w:t>, regulators and other authorities</w:t>
      </w:r>
      <w:r w:rsidRPr="00C332E2">
        <w:t xml:space="preserve"> acting as processors or joint controllers based in the United Kingdom </w:t>
      </w:r>
      <w:r>
        <w:t xml:space="preserve">and Canada </w:t>
      </w:r>
      <w:r w:rsidRPr="00C332E2">
        <w:t>who require reporting of processing activities in certain circumstances.</w:t>
      </w:r>
    </w:p>
    <w:p w14:paraId="35963D23" w14:textId="77777777" w:rsidR="00556619" w:rsidRPr="00C332E2" w:rsidRDefault="00556619" w:rsidP="00556619">
      <w:r w:rsidRPr="00C332E2">
        <w:rPr>
          <w:b/>
          <w:bCs/>
          <w:i/>
          <w:iCs/>
        </w:rPr>
        <w:t>Your Legal Rights</w:t>
      </w:r>
      <w:r w:rsidRPr="00C332E2">
        <w:rPr>
          <w:i/>
          <w:iCs/>
        </w:rPr>
        <w:t>  </w:t>
      </w:r>
    </w:p>
    <w:p w14:paraId="5FB43989" w14:textId="77777777" w:rsidR="00556619" w:rsidRPr="00C332E2" w:rsidRDefault="00556619" w:rsidP="00556619">
      <w:pPr>
        <w:numPr>
          <w:ilvl w:val="0"/>
          <w:numId w:val="27"/>
        </w:numPr>
        <w:spacing w:after="160" w:line="278" w:lineRule="auto"/>
      </w:pPr>
      <w:r w:rsidRPr="00C332E2">
        <w:rPr>
          <w:b/>
          <w:bCs/>
        </w:rPr>
        <w:t>Request access</w:t>
      </w:r>
      <w:r w:rsidRPr="00C332E2">
        <w:t> to your personal data (commonly known as a “data subject access request”). This enables you to receive a copy of the personal data we hold about you and to check that we are lawfully processing it.</w:t>
      </w:r>
    </w:p>
    <w:p w14:paraId="20102419" w14:textId="77777777" w:rsidR="00556619" w:rsidRPr="00C332E2" w:rsidRDefault="00556619" w:rsidP="00556619">
      <w:pPr>
        <w:numPr>
          <w:ilvl w:val="0"/>
          <w:numId w:val="27"/>
        </w:numPr>
        <w:spacing w:after="160" w:line="278" w:lineRule="auto"/>
      </w:pPr>
      <w:r w:rsidRPr="00C332E2">
        <w:rPr>
          <w:b/>
          <w:bCs/>
        </w:rPr>
        <w:lastRenderedPageBreak/>
        <w:t>Request correction</w:t>
      </w:r>
      <w:r w:rsidRPr="00C332E2">
        <w:t> of the personal data that we hold about you. This enables you to have any incomplete or inaccurate data we hold about you corrected, though we may need to verify the accuracy of the new data you provide to us.</w:t>
      </w:r>
    </w:p>
    <w:p w14:paraId="26459911" w14:textId="77777777" w:rsidR="00556619" w:rsidRPr="00C332E2" w:rsidRDefault="00556619" w:rsidP="00556619">
      <w:pPr>
        <w:numPr>
          <w:ilvl w:val="0"/>
          <w:numId w:val="27"/>
        </w:numPr>
        <w:spacing w:after="160" w:line="278" w:lineRule="auto"/>
      </w:pPr>
      <w:r w:rsidRPr="00C332E2">
        <w:rPr>
          <w:b/>
          <w:bCs/>
        </w:rPr>
        <w:t>Request erasure</w:t>
      </w:r>
      <w:r w:rsidRPr="00C332E2">
        <w:t> 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p>
    <w:p w14:paraId="570DEDAD" w14:textId="77777777" w:rsidR="00556619" w:rsidRPr="00C332E2" w:rsidRDefault="00556619" w:rsidP="00556619">
      <w:pPr>
        <w:numPr>
          <w:ilvl w:val="0"/>
          <w:numId w:val="27"/>
        </w:numPr>
        <w:spacing w:after="160" w:line="278" w:lineRule="auto"/>
      </w:pPr>
      <w:r w:rsidRPr="00C332E2">
        <w:rPr>
          <w:b/>
          <w:bCs/>
        </w:rPr>
        <w:t>Object to processing</w:t>
      </w:r>
      <w:r w:rsidRPr="00C332E2">
        <w:t xml:space="preserve"> of your personal data where we are relying on a legitimate interest (or those of a third party) and there is something about your </w:t>
      </w:r>
      <w:proofErr w:type="gramStart"/>
      <w:r w:rsidRPr="00C332E2">
        <w:t>particular situation</w:t>
      </w:r>
      <w:proofErr w:type="gramEnd"/>
      <w:r w:rsidRPr="00C332E2">
        <w:t xml:space="preserve">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p>
    <w:p w14:paraId="4C63F125" w14:textId="77777777" w:rsidR="00556619" w:rsidRPr="00C332E2" w:rsidRDefault="00556619" w:rsidP="00556619">
      <w:pPr>
        <w:numPr>
          <w:ilvl w:val="0"/>
          <w:numId w:val="27"/>
        </w:numPr>
        <w:spacing w:after="160" w:line="278" w:lineRule="auto"/>
      </w:pPr>
      <w:r w:rsidRPr="00C332E2">
        <w:rPr>
          <w:b/>
          <w:bCs/>
        </w:rPr>
        <w:t>Request restriction of processing</w:t>
      </w:r>
      <w:r w:rsidRPr="00C332E2">
        <w:t> of your personal data. This enables you to ask us to suspend the processing of your personal data in the following scenarios: (a) if you want us to establish the data’s accuracy; (b) where our use of the data is unlawful but you do not want us to erase it; (c) where you need us to hold the data even if we no longer require it as you need it to establish, exercise or defend legal claims; or (d) you have objected to our use of your data but we need to verify whether we have overriding legitimate grounds to use it.</w:t>
      </w:r>
    </w:p>
    <w:p w14:paraId="3126F67A" w14:textId="77777777" w:rsidR="00556619" w:rsidRPr="00C332E2" w:rsidRDefault="00556619" w:rsidP="00556619">
      <w:pPr>
        <w:numPr>
          <w:ilvl w:val="0"/>
          <w:numId w:val="27"/>
        </w:numPr>
        <w:spacing w:after="160" w:line="278" w:lineRule="auto"/>
      </w:pPr>
      <w:r w:rsidRPr="00C332E2">
        <w:rPr>
          <w:b/>
          <w:bCs/>
        </w:rPr>
        <w:t>Request the transfer</w:t>
      </w:r>
      <w:r w:rsidRPr="00C332E2">
        <w:t>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w:t>
      </w:r>
    </w:p>
    <w:p w14:paraId="3ECA7E96" w14:textId="77777777" w:rsidR="00556619" w:rsidRPr="00C332E2" w:rsidRDefault="00556619" w:rsidP="00556619">
      <w:pPr>
        <w:numPr>
          <w:ilvl w:val="0"/>
          <w:numId w:val="27"/>
        </w:numPr>
        <w:spacing w:after="160" w:line="278" w:lineRule="auto"/>
      </w:pPr>
      <w:r w:rsidRPr="00C332E2">
        <w:rPr>
          <w:b/>
          <w:bCs/>
        </w:rPr>
        <w:t>Withdraw consent</w:t>
      </w:r>
      <w:r w:rsidRPr="00C332E2">
        <w:t> at any time 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p>
    <w:p w14:paraId="79671947" w14:textId="77777777" w:rsidR="00556619" w:rsidRDefault="00556619" w:rsidP="00556619"/>
    <w:p w14:paraId="7B654BDC" w14:textId="77777777" w:rsidR="006C3A01" w:rsidRDefault="006C3A01" w:rsidP="00930FC1"/>
    <w:sectPr w:rsidR="006C3A01" w:rsidSect="008A6F7C">
      <w:headerReference w:type="default" r:id="rId15"/>
      <w:footerReference w:type="default" r:id="rId16"/>
      <w:headerReference w:type="first" r:id="rId17"/>
      <w:footerReference w:type="first" r:id="rId18"/>
      <w:pgSz w:w="11906" w:h="16838"/>
      <w:pgMar w:top="2448" w:right="1080" w:bottom="1786" w:left="1080" w:header="720"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ED697" w14:textId="77777777" w:rsidR="00A10F73" w:rsidRDefault="00A10F73" w:rsidP="001219FC">
      <w:r>
        <w:separator/>
      </w:r>
    </w:p>
  </w:endnote>
  <w:endnote w:type="continuationSeparator" w:id="0">
    <w:p w14:paraId="4B40FDA7" w14:textId="77777777" w:rsidR="00A10F73" w:rsidRDefault="00A10F73" w:rsidP="0012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 LT Pro Regular">
    <w:panose1 w:val="00000000000000000000"/>
    <w:charset w:val="4D"/>
    <w:family w:val="swiss"/>
    <w:notTrueType/>
    <w:pitch w:val="variable"/>
    <w:sig w:usb0="800000AF" w:usb1="5000204A" w:usb2="00000000" w:usb3="00000000" w:csb0="0000009B"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Next LT Pro Bold">
    <w:panose1 w:val="00000000000000000000"/>
    <w:charset w:val="00"/>
    <w:family w:val="swiss"/>
    <w:notTrueType/>
    <w:pitch w:val="variable"/>
    <w:sig w:usb0="800000E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002B46" w:themeColor="text1"/>
        <w:sz w:val="18"/>
        <w:szCs w:val="18"/>
      </w:rPr>
      <w:id w:val="211083888"/>
      <w:docPartObj>
        <w:docPartGallery w:val="Page Numbers (Bottom of Page)"/>
        <w:docPartUnique/>
      </w:docPartObj>
    </w:sdtPr>
    <w:sdtEndPr>
      <w:rPr>
        <w:rStyle w:val="PageNumber"/>
      </w:rPr>
    </w:sdtEndPr>
    <w:sdtContent>
      <w:p w14:paraId="516557EC" w14:textId="77777777" w:rsidR="00B454B6" w:rsidRPr="004D4A1A" w:rsidRDefault="00B454B6" w:rsidP="00B454B6">
        <w:pPr>
          <w:pStyle w:val="Footer"/>
          <w:framePr w:w="1152" w:wrap="notBeside" w:vAnchor="text" w:hAnchor="page" w:x="9650" w:y="-246"/>
          <w:jc w:val="right"/>
          <w:rPr>
            <w:rStyle w:val="PageNumber"/>
            <w:color w:val="002B46" w:themeColor="text1"/>
            <w:sz w:val="18"/>
            <w:szCs w:val="18"/>
          </w:rPr>
        </w:pPr>
        <w:r w:rsidRPr="004D4A1A">
          <w:rPr>
            <w:rStyle w:val="PageNumber"/>
            <w:color w:val="002B46" w:themeColor="text1"/>
            <w:sz w:val="18"/>
            <w:szCs w:val="18"/>
          </w:rPr>
          <w:fldChar w:fldCharType="begin"/>
        </w:r>
        <w:r w:rsidRPr="004D4A1A">
          <w:rPr>
            <w:rStyle w:val="PageNumber"/>
            <w:color w:val="002B46" w:themeColor="text1"/>
            <w:sz w:val="18"/>
            <w:szCs w:val="18"/>
          </w:rPr>
          <w:instrText xml:space="preserve"> PAGE </w:instrText>
        </w:r>
        <w:r w:rsidRPr="004D4A1A">
          <w:rPr>
            <w:rStyle w:val="PageNumber"/>
            <w:color w:val="002B46" w:themeColor="text1"/>
            <w:sz w:val="18"/>
            <w:szCs w:val="18"/>
          </w:rPr>
          <w:fldChar w:fldCharType="separate"/>
        </w:r>
        <w:r>
          <w:rPr>
            <w:rStyle w:val="PageNumber"/>
            <w:color w:val="002B46" w:themeColor="text1"/>
            <w:sz w:val="18"/>
            <w:szCs w:val="18"/>
          </w:rPr>
          <w:t>2</w:t>
        </w:r>
        <w:r w:rsidRPr="004D4A1A">
          <w:rPr>
            <w:rStyle w:val="PageNumber"/>
            <w:color w:val="002B46" w:themeColor="text1"/>
            <w:sz w:val="18"/>
            <w:szCs w:val="18"/>
          </w:rPr>
          <w:fldChar w:fldCharType="end"/>
        </w:r>
      </w:p>
    </w:sdtContent>
  </w:sdt>
  <w:p w14:paraId="3DD62CB4" w14:textId="45B30260" w:rsidR="000447BA" w:rsidRPr="00CB5933" w:rsidRDefault="00CB5933" w:rsidP="008A6F7C">
    <w:pPr>
      <w:pStyle w:val="HeaderText"/>
      <w:ind w:right="26"/>
      <w:rPr>
        <w:sz w:val="15"/>
        <w:szCs w:val="15"/>
      </w:rPr>
    </w:pPr>
    <w:r w:rsidRPr="00CB5933">
      <w:rPr>
        <w:noProof/>
        <w:sz w:val="15"/>
        <w:szCs w:val="15"/>
      </w:rPr>
      <mc:AlternateContent>
        <mc:Choice Requires="wps">
          <w:drawing>
            <wp:anchor distT="0" distB="0" distL="114300" distR="114300" simplePos="0" relativeHeight="251658240" behindDoc="1" locked="0" layoutInCell="1" allowOverlap="1" wp14:anchorId="743A6146" wp14:editId="1913F09B">
              <wp:simplePos x="0" y="0"/>
              <wp:positionH relativeFrom="margin">
                <wp:posOffset>0</wp:posOffset>
              </wp:positionH>
              <wp:positionV relativeFrom="page">
                <wp:posOffset>10020356</wp:posOffset>
              </wp:positionV>
              <wp:extent cx="4599432" cy="356616"/>
              <wp:effectExtent l="0" t="0" r="0" b="0"/>
              <wp:wrapNone/>
              <wp:docPr id="109412578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432" cy="356616"/>
                      </a:xfrm>
                      <a:prstGeom prst="rect">
                        <a:avLst/>
                      </a:prstGeom>
                      <a:noFill/>
                      <a:ln w="6350">
                        <a:noFill/>
                      </a:ln>
                    </wps:spPr>
                    <wps:txbx>
                      <w:txbxContent>
                        <w:p w14:paraId="25871A73" w14:textId="2C5B9996" w:rsidR="004C44BB" w:rsidRPr="00CB5933" w:rsidRDefault="004C44BB" w:rsidP="000447BA">
                          <w:pPr>
                            <w:rPr>
                              <w:color w:val="002B46" w:themeColor="text1"/>
                              <w:sz w:val="15"/>
                              <w:szCs w:val="15"/>
                            </w:rPr>
                          </w:pPr>
                          <w:r w:rsidRPr="00CB5933">
                            <w:rPr>
                              <w:color w:val="002B46" w:themeColor="text1"/>
                              <w:sz w:val="15"/>
                              <w:szCs w:val="15"/>
                            </w:rPr>
                            <w:t>Sygnature Discovery Limited.</w:t>
                          </w:r>
                          <w:r w:rsidR="00F27795" w:rsidRPr="00CB5933">
                            <w:rPr>
                              <w:color w:val="002B46" w:themeColor="text1"/>
                              <w:sz w:val="15"/>
                              <w:szCs w:val="15"/>
                            </w:rPr>
                            <w:t xml:space="preserve">   </w:t>
                          </w:r>
                          <w:r w:rsidRPr="00CB5933">
                            <w:rPr>
                              <w:color w:val="002B46" w:themeColor="text1"/>
                              <w:sz w:val="15"/>
                              <w:szCs w:val="15"/>
                            </w:rPr>
                            <w:t>Phone: +44 (0)115 941 5401</w:t>
                          </w:r>
                          <w:r w:rsidR="00B454B6">
                            <w:rPr>
                              <w:color w:val="002B46" w:themeColor="text1"/>
                              <w:sz w:val="15"/>
                              <w:szCs w:val="15"/>
                            </w:rPr>
                            <w:t xml:space="preserve">  |</w:t>
                          </w:r>
                          <w:r w:rsidRPr="00CB5933">
                            <w:rPr>
                              <w:color w:val="002B46" w:themeColor="text1"/>
                              <w:sz w:val="15"/>
                              <w:szCs w:val="15"/>
                            </w:rPr>
                            <w:t xml:space="preserve">  Email: info@sygnaturediscovery.com</w:t>
                          </w:r>
                        </w:p>
                        <w:p w14:paraId="4B0E8478" w14:textId="014AC74D" w:rsidR="004C44BB" w:rsidRPr="00CB5933" w:rsidRDefault="004C44BB" w:rsidP="000447BA">
                          <w:pPr>
                            <w:rPr>
                              <w:color w:val="002B46" w:themeColor="text1"/>
                              <w:sz w:val="15"/>
                              <w:szCs w:val="15"/>
                            </w:rPr>
                          </w:pPr>
                          <w:r w:rsidRPr="00CB5933">
                            <w:rPr>
                              <w:color w:val="002B46" w:themeColor="text1"/>
                              <w:sz w:val="15"/>
                              <w:szCs w:val="15"/>
                            </w:rPr>
                            <w:t xml:space="preserve">Registered Office: The Discovery Building, BioCity, Pennyfoot Street, Nottingham, NG1 1GR, UK. </w:t>
                          </w:r>
                          <w:r w:rsidR="00613BF0" w:rsidRPr="00CB5933">
                            <w:rPr>
                              <w:color w:val="002B46" w:themeColor="text1"/>
                              <w:sz w:val="15"/>
                              <w:szCs w:val="15"/>
                            </w:rPr>
                            <w:br/>
                          </w:r>
                          <w:r w:rsidRPr="00CB5933">
                            <w:rPr>
                              <w:color w:val="002B46" w:themeColor="text1"/>
                              <w:sz w:val="15"/>
                              <w:szCs w:val="15"/>
                            </w:rPr>
                            <w:t>Registered in England and Wales</w:t>
                          </w:r>
                          <w:r w:rsidR="00B454B6">
                            <w:rPr>
                              <w:color w:val="002B46" w:themeColor="text1"/>
                              <w:sz w:val="15"/>
                              <w:szCs w:val="15"/>
                            </w:rPr>
                            <w:t xml:space="preserve">  |</w:t>
                          </w:r>
                          <w:r w:rsidRPr="00CB5933">
                            <w:rPr>
                              <w:color w:val="002B46" w:themeColor="text1"/>
                              <w:sz w:val="15"/>
                              <w:szCs w:val="15"/>
                            </w:rPr>
                            <w:t xml:space="preserve">  Company No. 05210563</w:t>
                          </w:r>
                          <w:r w:rsidR="00B454B6">
                            <w:rPr>
                              <w:color w:val="002B46" w:themeColor="text1"/>
                              <w:sz w:val="15"/>
                              <w:szCs w:val="15"/>
                            </w:rPr>
                            <w:t xml:space="preserve">  | </w:t>
                          </w:r>
                          <w:r w:rsidRPr="00CB5933">
                            <w:rPr>
                              <w:color w:val="002B46" w:themeColor="text1"/>
                              <w:sz w:val="15"/>
                              <w:szCs w:val="15"/>
                            </w:rPr>
                            <w:t xml:space="preserve"> VAT No. 180703717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A6146" id="_x0000_t202" coordsize="21600,21600" o:spt="202" path="m,l,21600r21600,l21600,xe">
              <v:stroke joinstyle="miter"/>
              <v:path gradientshapeok="t" o:connecttype="rect"/>
            </v:shapetype>
            <v:shape id="Text Box 1" o:spid="_x0000_s1026" type="#_x0000_t202" style="position:absolute;left:0;text-align:left;margin-left:0;margin-top:789pt;width:362.15pt;height:28.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" filled="f" stroked="f" strokeweight=".5pt">
              <v:textbox inset="0,0,0,0">
                <w:txbxContent>
                  <w:p w14:paraId="25871A73" w14:textId="2C5B9996" w:rsidR="004C44BB" w:rsidRPr="00CB5933" w:rsidRDefault="004C44BB" w:rsidP="000447BA">
                    <w:pPr>
                      <w:rPr>
                        <w:color w:val="002B46" w:themeColor="text1"/>
                        <w:sz w:val="15"/>
                        <w:szCs w:val="15"/>
                      </w:rPr>
                    </w:pPr>
                    <w:r w:rsidRPr="00CB5933">
                      <w:rPr>
                        <w:color w:val="002B46" w:themeColor="text1"/>
                        <w:sz w:val="15"/>
                        <w:szCs w:val="15"/>
                      </w:rPr>
                      <w:t>Sygnature Discovery Limited.</w:t>
                    </w:r>
                    <w:r w:rsidR="00F27795" w:rsidRPr="00CB5933">
                      <w:rPr>
                        <w:color w:val="002B46" w:themeColor="text1"/>
                        <w:sz w:val="15"/>
                        <w:szCs w:val="15"/>
                      </w:rPr>
                      <w:t xml:space="preserve">   </w:t>
                    </w:r>
                    <w:r w:rsidRPr="00CB5933">
                      <w:rPr>
                        <w:color w:val="002B46" w:themeColor="text1"/>
                        <w:sz w:val="15"/>
                        <w:szCs w:val="15"/>
                      </w:rPr>
                      <w:t>Phone: +44 (0)115 941 5401</w:t>
                    </w:r>
                    <w:r w:rsidR="00B454B6">
                      <w:rPr>
                        <w:color w:val="002B46" w:themeColor="text1"/>
                        <w:sz w:val="15"/>
                        <w:szCs w:val="15"/>
                      </w:rPr>
                      <w:t xml:space="preserve">  |</w:t>
                    </w:r>
                    <w:r w:rsidRPr="00CB5933">
                      <w:rPr>
                        <w:color w:val="002B46" w:themeColor="text1"/>
                        <w:sz w:val="15"/>
                        <w:szCs w:val="15"/>
                      </w:rPr>
                      <w:t xml:space="preserve">  Email: info@sygnaturediscovery.com</w:t>
                    </w:r>
                  </w:p>
                  <w:p w14:paraId="4B0E8478" w14:textId="014AC74D" w:rsidR="004C44BB" w:rsidRPr="00CB5933" w:rsidRDefault="004C44BB" w:rsidP="000447BA">
                    <w:pPr>
                      <w:rPr>
                        <w:color w:val="002B46" w:themeColor="text1"/>
                        <w:sz w:val="15"/>
                        <w:szCs w:val="15"/>
                      </w:rPr>
                    </w:pPr>
                    <w:r w:rsidRPr="00CB5933">
                      <w:rPr>
                        <w:color w:val="002B46" w:themeColor="text1"/>
                        <w:sz w:val="15"/>
                        <w:szCs w:val="15"/>
                      </w:rPr>
                      <w:t xml:space="preserve">Registered Office: The Discovery Building, BioCity, Pennyfoot Street, Nottingham, NG1 1GR, UK. </w:t>
                    </w:r>
                    <w:r w:rsidR="00613BF0" w:rsidRPr="00CB5933">
                      <w:rPr>
                        <w:color w:val="002B46" w:themeColor="text1"/>
                        <w:sz w:val="15"/>
                        <w:szCs w:val="15"/>
                      </w:rPr>
                      <w:br/>
                    </w:r>
                    <w:r w:rsidRPr="00CB5933">
                      <w:rPr>
                        <w:color w:val="002B46" w:themeColor="text1"/>
                        <w:sz w:val="15"/>
                        <w:szCs w:val="15"/>
                      </w:rPr>
                      <w:t>Registered in England and Wales</w:t>
                    </w:r>
                    <w:r w:rsidR="00B454B6">
                      <w:rPr>
                        <w:color w:val="002B46" w:themeColor="text1"/>
                        <w:sz w:val="15"/>
                        <w:szCs w:val="15"/>
                      </w:rPr>
                      <w:t xml:space="preserve">  |</w:t>
                    </w:r>
                    <w:r w:rsidRPr="00CB5933">
                      <w:rPr>
                        <w:color w:val="002B46" w:themeColor="text1"/>
                        <w:sz w:val="15"/>
                        <w:szCs w:val="15"/>
                      </w:rPr>
                      <w:t xml:space="preserve">  Company No. 05210563</w:t>
                    </w:r>
                    <w:r w:rsidR="00B454B6">
                      <w:rPr>
                        <w:color w:val="002B46" w:themeColor="text1"/>
                        <w:sz w:val="15"/>
                        <w:szCs w:val="15"/>
                      </w:rPr>
                      <w:t xml:space="preserve">  | </w:t>
                    </w:r>
                    <w:r w:rsidRPr="00CB5933">
                      <w:rPr>
                        <w:color w:val="002B46" w:themeColor="text1"/>
                        <w:sz w:val="15"/>
                        <w:szCs w:val="15"/>
                      </w:rPr>
                      <w:t xml:space="preserve"> VAT No. 180703717</w:t>
                    </w:r>
                  </w:p>
                </w:txbxContent>
              </v:textbox>
              <w10:wrap anchorx="margin" anchory="page"/>
            </v:shape>
          </w:pict>
        </mc:Fallback>
      </mc:AlternateContent>
    </w:r>
    <w:r w:rsidR="000447BA" w:rsidRPr="00CB5933">
      <w:rPr>
        <w:sz w:val="15"/>
        <w:szCs w:val="15"/>
      </w:rPr>
      <w:t>Date: 20/11/2025</w:t>
    </w:r>
  </w:p>
  <w:p w14:paraId="447E98E0" w14:textId="698DC1D0" w:rsidR="008A6F7C" w:rsidRPr="00CB5933" w:rsidRDefault="000447BA" w:rsidP="008A6F7C">
    <w:pPr>
      <w:pStyle w:val="HeaderText"/>
      <w:ind w:right="26"/>
      <w:rPr>
        <w:sz w:val="15"/>
        <w:szCs w:val="15"/>
      </w:rPr>
    </w:pPr>
    <w:r w:rsidRPr="00CB5933">
      <w:rPr>
        <w:sz w:val="15"/>
        <w:szCs w:val="15"/>
      </w:rPr>
      <w:t>Classification: Internal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002B46" w:themeColor="text1"/>
        <w:sz w:val="18"/>
        <w:szCs w:val="18"/>
      </w:rPr>
      <w:id w:val="-1102030991"/>
      <w:docPartObj>
        <w:docPartGallery w:val="Page Numbers (Bottom of Page)"/>
        <w:docPartUnique/>
      </w:docPartObj>
    </w:sdtPr>
    <w:sdtEndPr>
      <w:rPr>
        <w:rStyle w:val="PageNumber"/>
      </w:rPr>
    </w:sdtEndPr>
    <w:sdtContent>
      <w:p w14:paraId="6DEBC529" w14:textId="77777777" w:rsidR="00B454B6" w:rsidRPr="004D4A1A" w:rsidRDefault="00B454B6" w:rsidP="00B454B6">
        <w:pPr>
          <w:pStyle w:val="Footer"/>
          <w:framePr w:w="1157" w:wrap="none" w:vAnchor="text" w:hAnchor="page" w:x="9661" w:y="-364"/>
          <w:jc w:val="right"/>
          <w:rPr>
            <w:rStyle w:val="PageNumber"/>
            <w:color w:val="002B46" w:themeColor="text1"/>
            <w:sz w:val="18"/>
            <w:szCs w:val="18"/>
          </w:rPr>
        </w:pPr>
        <w:r w:rsidRPr="004D4A1A">
          <w:rPr>
            <w:rStyle w:val="PageNumber"/>
            <w:color w:val="002B46" w:themeColor="text1"/>
            <w:sz w:val="18"/>
            <w:szCs w:val="18"/>
          </w:rPr>
          <w:fldChar w:fldCharType="begin"/>
        </w:r>
        <w:r w:rsidRPr="004D4A1A">
          <w:rPr>
            <w:rStyle w:val="PageNumber"/>
            <w:color w:val="002B46" w:themeColor="text1"/>
            <w:sz w:val="18"/>
            <w:szCs w:val="18"/>
          </w:rPr>
          <w:instrText xml:space="preserve"> PAGE </w:instrText>
        </w:r>
        <w:r w:rsidRPr="004D4A1A">
          <w:rPr>
            <w:rStyle w:val="PageNumber"/>
            <w:color w:val="002B46" w:themeColor="text1"/>
            <w:sz w:val="18"/>
            <w:szCs w:val="18"/>
          </w:rPr>
          <w:fldChar w:fldCharType="separate"/>
        </w:r>
        <w:r>
          <w:rPr>
            <w:rStyle w:val="PageNumber"/>
            <w:color w:val="002B46" w:themeColor="text1"/>
            <w:sz w:val="18"/>
            <w:szCs w:val="18"/>
          </w:rPr>
          <w:t>2</w:t>
        </w:r>
        <w:r w:rsidRPr="004D4A1A">
          <w:rPr>
            <w:rStyle w:val="PageNumber"/>
            <w:color w:val="002B46" w:themeColor="text1"/>
            <w:sz w:val="18"/>
            <w:szCs w:val="18"/>
          </w:rPr>
          <w:fldChar w:fldCharType="end"/>
        </w:r>
      </w:p>
    </w:sdtContent>
  </w:sdt>
  <w:p w14:paraId="10123E6D" w14:textId="53529119" w:rsidR="000447BA" w:rsidRDefault="00CB5933">
    <w:pPr>
      <w:pStyle w:val="Footer"/>
    </w:pPr>
    <w:r w:rsidRPr="00CB5933">
      <w:rPr>
        <w:noProof/>
        <w:sz w:val="15"/>
        <w:szCs w:val="15"/>
      </w:rPr>
      <mc:AlternateContent>
        <mc:Choice Requires="wps">
          <w:drawing>
            <wp:anchor distT="0" distB="0" distL="114300" distR="114300" simplePos="0" relativeHeight="251668480" behindDoc="1" locked="0" layoutInCell="1" allowOverlap="1" wp14:anchorId="21953C08" wp14:editId="63B9C5EE">
              <wp:simplePos x="0" y="0"/>
              <wp:positionH relativeFrom="margin">
                <wp:posOffset>0</wp:posOffset>
              </wp:positionH>
              <wp:positionV relativeFrom="page">
                <wp:posOffset>9961676</wp:posOffset>
              </wp:positionV>
              <wp:extent cx="4599432" cy="356616"/>
              <wp:effectExtent l="0" t="0" r="0" b="0"/>
              <wp:wrapNone/>
              <wp:docPr id="198055256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432" cy="356616"/>
                      </a:xfrm>
                      <a:prstGeom prst="rect">
                        <a:avLst/>
                      </a:prstGeom>
                      <a:noFill/>
                      <a:ln w="6350">
                        <a:noFill/>
                      </a:ln>
                    </wps:spPr>
                    <wps:txbx>
                      <w:txbxContent>
                        <w:p w14:paraId="59303942" w14:textId="77777777" w:rsidR="00B454B6" w:rsidRPr="00CB5933" w:rsidRDefault="00B454B6" w:rsidP="00B454B6">
                          <w:pPr>
                            <w:rPr>
                              <w:color w:val="002B46" w:themeColor="text1"/>
                              <w:sz w:val="15"/>
                              <w:szCs w:val="15"/>
                            </w:rPr>
                          </w:pPr>
                          <w:r w:rsidRPr="00CB5933">
                            <w:rPr>
                              <w:color w:val="002B46" w:themeColor="text1"/>
                              <w:sz w:val="15"/>
                              <w:szCs w:val="15"/>
                            </w:rPr>
                            <w:t>Sygnature Discovery Limited.   Phone: +44 (0)115 941 5401</w:t>
                          </w:r>
                          <w:r>
                            <w:rPr>
                              <w:color w:val="002B46" w:themeColor="text1"/>
                              <w:sz w:val="15"/>
                              <w:szCs w:val="15"/>
                            </w:rPr>
                            <w:t xml:space="preserve">  |</w:t>
                          </w:r>
                          <w:r w:rsidRPr="00CB5933">
                            <w:rPr>
                              <w:color w:val="002B46" w:themeColor="text1"/>
                              <w:sz w:val="15"/>
                              <w:szCs w:val="15"/>
                            </w:rPr>
                            <w:t xml:space="preserve">  Email: info@sygnaturediscovery.com</w:t>
                          </w:r>
                        </w:p>
                        <w:p w14:paraId="2A117690" w14:textId="77777777" w:rsidR="00B454B6" w:rsidRPr="00CB5933" w:rsidRDefault="00B454B6" w:rsidP="00B454B6">
                          <w:pPr>
                            <w:rPr>
                              <w:color w:val="002B46" w:themeColor="text1"/>
                              <w:sz w:val="15"/>
                              <w:szCs w:val="15"/>
                            </w:rPr>
                          </w:pPr>
                          <w:r w:rsidRPr="00CB5933">
                            <w:rPr>
                              <w:color w:val="002B46" w:themeColor="text1"/>
                              <w:sz w:val="15"/>
                              <w:szCs w:val="15"/>
                            </w:rPr>
                            <w:t xml:space="preserve">Registered Office: The Discovery Building, BioCity, Pennyfoot Street, Nottingham, NG1 1GR, UK. </w:t>
                          </w:r>
                          <w:r w:rsidRPr="00CB5933">
                            <w:rPr>
                              <w:color w:val="002B46" w:themeColor="text1"/>
                              <w:sz w:val="15"/>
                              <w:szCs w:val="15"/>
                            </w:rPr>
                            <w:br/>
                            <w:t>Registered in England and Wales</w:t>
                          </w:r>
                          <w:r>
                            <w:rPr>
                              <w:color w:val="002B46" w:themeColor="text1"/>
                              <w:sz w:val="15"/>
                              <w:szCs w:val="15"/>
                            </w:rPr>
                            <w:t xml:space="preserve">  |</w:t>
                          </w:r>
                          <w:r w:rsidRPr="00CB5933">
                            <w:rPr>
                              <w:color w:val="002B46" w:themeColor="text1"/>
                              <w:sz w:val="15"/>
                              <w:szCs w:val="15"/>
                            </w:rPr>
                            <w:t xml:space="preserve">  Company No. 05210563</w:t>
                          </w:r>
                          <w:r>
                            <w:rPr>
                              <w:color w:val="002B46" w:themeColor="text1"/>
                              <w:sz w:val="15"/>
                              <w:szCs w:val="15"/>
                            </w:rPr>
                            <w:t xml:space="preserve">  | </w:t>
                          </w:r>
                          <w:r w:rsidRPr="00CB5933">
                            <w:rPr>
                              <w:color w:val="002B46" w:themeColor="text1"/>
                              <w:sz w:val="15"/>
                              <w:szCs w:val="15"/>
                            </w:rPr>
                            <w:t xml:space="preserve"> VAT No. 180703717</w:t>
                          </w:r>
                        </w:p>
                        <w:p w14:paraId="5829B6B1" w14:textId="665154D4" w:rsidR="00CB5933" w:rsidRPr="00CB5933" w:rsidRDefault="00CB5933" w:rsidP="00CB5933">
                          <w:pPr>
                            <w:rPr>
                              <w:color w:val="002B46" w:themeColor="text1"/>
                              <w:sz w:val="15"/>
                              <w:szCs w:val="15"/>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953C08" id="_x0000_t202" coordsize="21600,21600" o:spt="202" path="m,l,21600r21600,l21600,xe">
              <v:stroke joinstyle="miter"/>
              <v:path gradientshapeok="t" o:connecttype="rect"/>
            </v:shapetype>
            <v:shape id="_x0000_s1027" type="#_x0000_t202" style="position:absolute;margin-left:0;margin-top:784.4pt;width:362.15pt;height:28.1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" filled="f" stroked="f" strokeweight=".5pt">
              <v:textbox inset="0,0,0,0">
                <w:txbxContent>
                  <w:p w14:paraId="59303942" w14:textId="77777777" w:rsidR="00B454B6" w:rsidRPr="00CB5933" w:rsidRDefault="00B454B6" w:rsidP="00B454B6">
                    <w:pPr>
                      <w:rPr>
                        <w:color w:val="002B46" w:themeColor="text1"/>
                        <w:sz w:val="15"/>
                        <w:szCs w:val="15"/>
                      </w:rPr>
                    </w:pPr>
                    <w:r w:rsidRPr="00CB5933">
                      <w:rPr>
                        <w:color w:val="002B46" w:themeColor="text1"/>
                        <w:sz w:val="15"/>
                        <w:szCs w:val="15"/>
                      </w:rPr>
                      <w:t>Sygnature Discovery Limited.   Phone: +44 (0)115 941 5401</w:t>
                    </w:r>
                    <w:r>
                      <w:rPr>
                        <w:color w:val="002B46" w:themeColor="text1"/>
                        <w:sz w:val="15"/>
                        <w:szCs w:val="15"/>
                      </w:rPr>
                      <w:t xml:space="preserve">  |</w:t>
                    </w:r>
                    <w:r w:rsidRPr="00CB5933">
                      <w:rPr>
                        <w:color w:val="002B46" w:themeColor="text1"/>
                        <w:sz w:val="15"/>
                        <w:szCs w:val="15"/>
                      </w:rPr>
                      <w:t xml:space="preserve">  Email: info@sygnaturediscovery.com</w:t>
                    </w:r>
                  </w:p>
                  <w:p w14:paraId="2A117690" w14:textId="77777777" w:rsidR="00B454B6" w:rsidRPr="00CB5933" w:rsidRDefault="00B454B6" w:rsidP="00B454B6">
                    <w:pPr>
                      <w:rPr>
                        <w:color w:val="002B46" w:themeColor="text1"/>
                        <w:sz w:val="15"/>
                        <w:szCs w:val="15"/>
                      </w:rPr>
                    </w:pPr>
                    <w:r w:rsidRPr="00CB5933">
                      <w:rPr>
                        <w:color w:val="002B46" w:themeColor="text1"/>
                        <w:sz w:val="15"/>
                        <w:szCs w:val="15"/>
                      </w:rPr>
                      <w:t xml:space="preserve">Registered Office: The Discovery Building, BioCity, Pennyfoot Street, Nottingham, NG1 1GR, UK. </w:t>
                    </w:r>
                    <w:r w:rsidRPr="00CB5933">
                      <w:rPr>
                        <w:color w:val="002B46" w:themeColor="text1"/>
                        <w:sz w:val="15"/>
                        <w:szCs w:val="15"/>
                      </w:rPr>
                      <w:br/>
                      <w:t>Registered in England and Wales</w:t>
                    </w:r>
                    <w:r>
                      <w:rPr>
                        <w:color w:val="002B46" w:themeColor="text1"/>
                        <w:sz w:val="15"/>
                        <w:szCs w:val="15"/>
                      </w:rPr>
                      <w:t xml:space="preserve">  |</w:t>
                    </w:r>
                    <w:r w:rsidRPr="00CB5933">
                      <w:rPr>
                        <w:color w:val="002B46" w:themeColor="text1"/>
                        <w:sz w:val="15"/>
                        <w:szCs w:val="15"/>
                      </w:rPr>
                      <w:t xml:space="preserve">  Company No. 05210563</w:t>
                    </w:r>
                    <w:r>
                      <w:rPr>
                        <w:color w:val="002B46" w:themeColor="text1"/>
                        <w:sz w:val="15"/>
                        <w:szCs w:val="15"/>
                      </w:rPr>
                      <w:t xml:space="preserve">  | </w:t>
                    </w:r>
                    <w:r w:rsidRPr="00CB5933">
                      <w:rPr>
                        <w:color w:val="002B46" w:themeColor="text1"/>
                        <w:sz w:val="15"/>
                        <w:szCs w:val="15"/>
                      </w:rPr>
                      <w:t xml:space="preserve"> VAT No. 180703717</w:t>
                    </w:r>
                  </w:p>
                  <w:p w14:paraId="5829B6B1" w14:textId="665154D4" w:rsidR="00CB5933" w:rsidRPr="00CB5933" w:rsidRDefault="00CB5933" w:rsidP="00CB5933">
                    <w:pPr>
                      <w:rPr>
                        <w:color w:val="002B46" w:themeColor="text1"/>
                        <w:sz w:val="15"/>
                        <w:szCs w:val="15"/>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AC307" w14:textId="77777777" w:rsidR="00A10F73" w:rsidRDefault="00A10F73" w:rsidP="001219FC">
      <w:r>
        <w:separator/>
      </w:r>
    </w:p>
  </w:footnote>
  <w:footnote w:type="continuationSeparator" w:id="0">
    <w:p w14:paraId="303F1AC1" w14:textId="77777777" w:rsidR="00A10F73" w:rsidRDefault="00A10F73" w:rsidP="00121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3643" w14:textId="10B56335" w:rsidR="004C44BB" w:rsidRDefault="00A71706" w:rsidP="001219FC">
    <w:pPr>
      <w:pStyle w:val="Header"/>
      <w:rPr>
        <w:noProof/>
      </w:rPr>
    </w:pPr>
    <w:r>
      <w:rPr>
        <w:noProof/>
      </w:rPr>
      <w:drawing>
        <wp:anchor distT="0" distB="0" distL="114300" distR="114300" simplePos="0" relativeHeight="251664384" behindDoc="1" locked="0" layoutInCell="1" allowOverlap="1" wp14:anchorId="19ABB3C9" wp14:editId="6A44B42C">
          <wp:simplePos x="0" y="0"/>
          <wp:positionH relativeFrom="column">
            <wp:posOffset>-226060</wp:posOffset>
          </wp:positionH>
          <wp:positionV relativeFrom="page">
            <wp:posOffset>421316</wp:posOffset>
          </wp:positionV>
          <wp:extent cx="2194560" cy="621792"/>
          <wp:effectExtent l="0" t="0" r="2540" b="635"/>
          <wp:wrapNone/>
          <wp:docPr id="1483401067"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126819" name="Picture 1" descr="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621792"/>
                  </a:xfrm>
                  <a:prstGeom prst="rect">
                    <a:avLst/>
                  </a:prstGeom>
                  <a:noFill/>
                  <a:ln>
                    <a:noFill/>
                  </a:ln>
                </pic:spPr>
              </pic:pic>
            </a:graphicData>
          </a:graphic>
          <wp14:sizeRelH relativeFrom="page">
            <wp14:pctWidth>0</wp14:pctWidth>
          </wp14:sizeRelH>
          <wp14:sizeRelV relativeFrom="page">
            <wp14:pctHeight>0</wp14:pctHeight>
          </wp14:sizeRelV>
        </wp:anchor>
      </w:drawing>
    </w:r>
    <w:r w:rsidR="00E0172E">
      <w:rPr>
        <w:noProof/>
      </w:rPr>
      <w:br/>
    </w:r>
  </w:p>
  <w:p w14:paraId="6885A7F1" w14:textId="77777777" w:rsidR="004C44BB" w:rsidRDefault="004C44BB" w:rsidP="001219FC">
    <w:pPr>
      <w:pStyle w:val="Header"/>
      <w:rPr>
        <w:noProof/>
      </w:rPr>
    </w:pPr>
  </w:p>
  <w:p w14:paraId="0EEB0696" w14:textId="77777777" w:rsidR="004C44BB" w:rsidRDefault="004C44BB" w:rsidP="001219FC">
    <w:pPr>
      <w:pStyle w:val="Header"/>
      <w:rPr>
        <w:color w:val="002B46"/>
        <w:sz w:val="20"/>
      </w:rPr>
    </w:pPr>
  </w:p>
  <w:p w14:paraId="4460B46D" w14:textId="631987E5" w:rsidR="000447BA" w:rsidRDefault="000447BA" w:rsidP="000447BA">
    <w:pPr>
      <w:pStyle w:val="Header"/>
      <w:tabs>
        <w:tab w:val="clear" w:pos="4513"/>
        <w:tab w:val="clear" w:pos="9026"/>
        <w:tab w:val="left" w:pos="3879"/>
      </w:tabs>
      <w:rPr>
        <w:color w:val="002B46"/>
        <w:sz w:val="20"/>
      </w:rPr>
    </w:pPr>
  </w:p>
  <w:p w14:paraId="5E50EB2B" w14:textId="77777777" w:rsidR="000447BA" w:rsidRDefault="000447BA" w:rsidP="000447BA">
    <w:pPr>
      <w:pStyle w:val="Header"/>
      <w:tabs>
        <w:tab w:val="clear" w:pos="4513"/>
        <w:tab w:val="clear" w:pos="9026"/>
        <w:tab w:val="left" w:pos="3879"/>
      </w:tabs>
      <w:rPr>
        <w:color w:val="002B46"/>
        <w:sz w:val="20"/>
      </w:rPr>
    </w:pPr>
  </w:p>
  <w:p w14:paraId="2B381937" w14:textId="77777777" w:rsidR="000447BA" w:rsidRDefault="000447BA" w:rsidP="00121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D679" w14:textId="25037629" w:rsidR="008A6F7C" w:rsidRDefault="008A6F7C" w:rsidP="008A6F7C">
    <w:pPr>
      <w:pStyle w:val="HeaderText"/>
      <w:rPr>
        <w:color w:val="002B46" w:themeColor="text1"/>
        <w:sz w:val="18"/>
        <w:szCs w:val="18"/>
      </w:rPr>
    </w:pPr>
  </w:p>
  <w:p w14:paraId="00912C0B" w14:textId="77777777" w:rsidR="00D914F3" w:rsidRDefault="00D914F3" w:rsidP="00D914F3">
    <w:pPr>
      <w:pStyle w:val="HeaderText"/>
      <w:rPr>
        <w:color w:val="002B46" w:themeColor="text1"/>
        <w:sz w:val="18"/>
        <w:szCs w:val="18"/>
      </w:rPr>
    </w:pPr>
  </w:p>
  <w:p w14:paraId="05DD1F4C" w14:textId="77777777" w:rsidR="00D914F3" w:rsidRDefault="00D914F3" w:rsidP="00D914F3">
    <w:pPr>
      <w:pStyle w:val="HeaderText"/>
      <w:rPr>
        <w:color w:val="002B46" w:themeColor="text1"/>
        <w:sz w:val="18"/>
        <w:szCs w:val="18"/>
      </w:rPr>
    </w:pPr>
  </w:p>
  <w:p w14:paraId="0A2C9FC0" w14:textId="7DE5137C" w:rsidR="000447BA" w:rsidRPr="008A6F7C" w:rsidRDefault="008A6F7C" w:rsidP="00D914F3">
    <w:pPr>
      <w:pStyle w:val="HeaderText"/>
    </w:pPr>
    <w:r>
      <w:rPr>
        <w:noProof/>
      </w:rPr>
      <w:drawing>
        <wp:anchor distT="0" distB="0" distL="114300" distR="114300" simplePos="0" relativeHeight="251665408" behindDoc="1" locked="0" layoutInCell="1" allowOverlap="1" wp14:anchorId="13DC3D23" wp14:editId="6970D749">
          <wp:simplePos x="0" y="0"/>
          <wp:positionH relativeFrom="page">
            <wp:posOffset>457200</wp:posOffset>
          </wp:positionH>
          <wp:positionV relativeFrom="page">
            <wp:posOffset>422586</wp:posOffset>
          </wp:positionV>
          <wp:extent cx="2194560" cy="621665"/>
          <wp:effectExtent l="0" t="0" r="2540" b="635"/>
          <wp:wrapNone/>
          <wp:docPr id="995079589"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126819" name="Picture 1" descr="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6216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D04"/>
    <w:multiLevelType w:val="hybridMultilevel"/>
    <w:tmpl w:val="0DC45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71F4F"/>
    <w:multiLevelType w:val="multilevel"/>
    <w:tmpl w:val="AC3C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13728"/>
    <w:multiLevelType w:val="multilevel"/>
    <w:tmpl w:val="8F46FF0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149C59E5"/>
    <w:multiLevelType w:val="multilevel"/>
    <w:tmpl w:val="D6C8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2D136D"/>
    <w:multiLevelType w:val="multilevel"/>
    <w:tmpl w:val="CD2E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554B9D"/>
    <w:multiLevelType w:val="hybridMultilevel"/>
    <w:tmpl w:val="2C12182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2D097957"/>
    <w:multiLevelType w:val="multilevel"/>
    <w:tmpl w:val="9802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394152"/>
    <w:multiLevelType w:val="multilevel"/>
    <w:tmpl w:val="6840D3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E40166"/>
    <w:multiLevelType w:val="multilevel"/>
    <w:tmpl w:val="9D70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6C2295"/>
    <w:multiLevelType w:val="multilevel"/>
    <w:tmpl w:val="C3FA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A22F8B"/>
    <w:multiLevelType w:val="multilevel"/>
    <w:tmpl w:val="E07A4ACC"/>
    <w:lvl w:ilvl="0">
      <w:start w:val="1"/>
      <w:numFmt w:val="decimal"/>
      <w:pStyle w:val="TextLevel1"/>
      <w:isLgl/>
      <w:lvlText w:val="%1"/>
      <w:lvlJc w:val="left"/>
      <w:pPr>
        <w:tabs>
          <w:tab w:val="num" w:pos="851"/>
        </w:tabs>
        <w:ind w:left="851" w:hanging="851"/>
      </w:pPr>
      <w:rPr>
        <w:rFonts w:ascii="Times New Roman" w:hAnsi="Times New Roman" w:cs="Times New Roman" w:hint="default"/>
        <w:b w:val="0"/>
        <w:i w:val="0"/>
        <w:sz w:val="22"/>
        <w:szCs w:val="22"/>
      </w:rPr>
    </w:lvl>
    <w:lvl w:ilvl="1">
      <w:start w:val="1"/>
      <w:numFmt w:val="decimal"/>
      <w:pStyle w:val="TextLevel2"/>
      <w:isLgl/>
      <w:lvlText w:val="%1.%2"/>
      <w:lvlJc w:val="left"/>
      <w:pPr>
        <w:tabs>
          <w:tab w:val="num" w:pos="851"/>
        </w:tabs>
        <w:ind w:left="851" w:hanging="851"/>
      </w:pPr>
      <w:rPr>
        <w:rFonts w:ascii="Times New Roman" w:hAnsi="Times New Roman" w:cs="Times New Roman" w:hint="default"/>
        <w:b w:val="0"/>
        <w:i w:val="0"/>
        <w:sz w:val="22"/>
        <w:szCs w:val="22"/>
      </w:rPr>
    </w:lvl>
    <w:lvl w:ilvl="2">
      <w:start w:val="1"/>
      <w:numFmt w:val="decimal"/>
      <w:pStyle w:val="TextLevel3"/>
      <w:lvlText w:val="%1.%2.%3"/>
      <w:lvlJc w:val="left"/>
      <w:pPr>
        <w:tabs>
          <w:tab w:val="num" w:pos="851"/>
        </w:tabs>
        <w:ind w:left="851" w:hanging="851"/>
      </w:pPr>
      <w:rPr>
        <w:rFonts w:ascii="Times New Roman" w:hAnsi="Times New Roman" w:cs="Times New Roman" w:hint="default"/>
        <w:b w:val="0"/>
        <w:i w:val="0"/>
        <w:sz w:val="22"/>
        <w:szCs w:val="22"/>
      </w:rPr>
    </w:lvl>
    <w:lvl w:ilvl="3">
      <w:start w:val="1"/>
      <w:numFmt w:val="decimal"/>
      <w:pStyle w:val="TextLevel4"/>
      <w:lvlText w:val="%1.%2.%3.%4"/>
      <w:lvlJc w:val="left"/>
      <w:pPr>
        <w:tabs>
          <w:tab w:val="num" w:pos="851"/>
        </w:tabs>
        <w:ind w:left="851" w:hanging="851"/>
      </w:pPr>
      <w:rPr>
        <w:rFonts w:ascii="Times New Roman" w:hAnsi="Times New Roman" w:cs="Times New Roman" w:hint="default"/>
        <w:b w:val="0"/>
        <w:i w:val="0"/>
        <w:sz w:val="22"/>
        <w:szCs w:val="22"/>
      </w:rPr>
    </w:lvl>
    <w:lvl w:ilvl="4">
      <w:start w:val="1"/>
      <w:numFmt w:val="lowerLetter"/>
      <w:pStyle w:val="TextLevel5"/>
      <w:lvlText w:val="(%5)"/>
      <w:lvlJc w:val="left"/>
      <w:pPr>
        <w:tabs>
          <w:tab w:val="num" w:pos="1701"/>
        </w:tabs>
        <w:ind w:left="1701" w:hanging="850"/>
      </w:pPr>
      <w:rPr>
        <w:rFonts w:ascii="Times New Roman" w:hAnsi="Times New Roman" w:cs="Times New Roman" w:hint="default"/>
        <w:b w:val="0"/>
        <w:i w:val="0"/>
        <w:sz w:val="22"/>
        <w:szCs w:val="22"/>
      </w:rPr>
    </w:lvl>
    <w:lvl w:ilvl="5">
      <w:start w:val="1"/>
      <w:numFmt w:val="lowerRoman"/>
      <w:pStyle w:val="TextLevel6"/>
      <w:lvlText w:val="(%6)"/>
      <w:lvlJc w:val="left"/>
      <w:pPr>
        <w:tabs>
          <w:tab w:val="num" w:pos="2921"/>
        </w:tabs>
        <w:ind w:left="2921" w:hanging="851"/>
      </w:pPr>
      <w:rPr>
        <w:rFonts w:ascii="Times New Roman" w:hAnsi="Times New Roman" w:cs="Times New Roman" w:hint="default"/>
        <w:b w:val="0"/>
        <w:i w:val="0"/>
        <w:sz w:val="22"/>
        <w:szCs w:val="22"/>
      </w:rPr>
    </w:lvl>
    <w:lvl w:ilvl="6">
      <w:start w:val="1"/>
      <w:numFmt w:val="decimal"/>
      <w:pStyle w:val="TextLevel7"/>
      <w:lvlText w:val="%7)"/>
      <w:lvlJc w:val="left"/>
      <w:pPr>
        <w:tabs>
          <w:tab w:val="num" w:pos="3402"/>
        </w:tabs>
        <w:ind w:left="3402" w:hanging="850"/>
      </w:pPr>
      <w:rPr>
        <w:rFonts w:ascii="Times New Roman" w:hAnsi="Times New Roman" w:cs="Times New Roman" w:hint="default"/>
        <w:b w:val="0"/>
        <w:i w:val="0"/>
        <w:sz w:val="22"/>
        <w:szCs w:val="22"/>
      </w:rPr>
    </w:lvl>
    <w:lvl w:ilvl="7">
      <w:start w:val="1"/>
      <w:numFmt w:val="lowerLetter"/>
      <w:pStyle w:val="TextLevel8"/>
      <w:lvlText w:val="%8)"/>
      <w:lvlJc w:val="left"/>
      <w:pPr>
        <w:tabs>
          <w:tab w:val="num" w:pos="3402"/>
        </w:tabs>
        <w:ind w:left="3402" w:hanging="850"/>
      </w:pPr>
      <w:rPr>
        <w:rFonts w:ascii="Times New Roman" w:hAnsi="Times New Roman" w:cs="Times New Roman" w:hint="default"/>
        <w:b w:val="0"/>
        <w:i w:val="0"/>
        <w:sz w:val="22"/>
        <w:szCs w:val="22"/>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2F6526D"/>
    <w:multiLevelType w:val="multilevel"/>
    <w:tmpl w:val="C242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5044A"/>
    <w:multiLevelType w:val="multilevel"/>
    <w:tmpl w:val="8598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0E576B"/>
    <w:multiLevelType w:val="multilevel"/>
    <w:tmpl w:val="CDFA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0A7D53"/>
    <w:multiLevelType w:val="hybridMultilevel"/>
    <w:tmpl w:val="5784CF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77226094">
    <w:abstractNumId w:val="10"/>
  </w:num>
  <w:num w:numId="2" w16cid:durableId="563636794">
    <w:abstractNumId w:val="10"/>
  </w:num>
  <w:num w:numId="3" w16cid:durableId="1900166040">
    <w:abstractNumId w:val="10"/>
  </w:num>
  <w:num w:numId="4" w16cid:durableId="1939361682">
    <w:abstractNumId w:val="10"/>
  </w:num>
  <w:num w:numId="5" w16cid:durableId="1477800601">
    <w:abstractNumId w:val="10"/>
  </w:num>
  <w:num w:numId="6" w16cid:durableId="684551547">
    <w:abstractNumId w:val="10"/>
  </w:num>
  <w:num w:numId="7" w16cid:durableId="1340891803">
    <w:abstractNumId w:val="10"/>
  </w:num>
  <w:num w:numId="8" w16cid:durableId="819659981">
    <w:abstractNumId w:val="10"/>
  </w:num>
  <w:num w:numId="9" w16cid:durableId="1628586525">
    <w:abstractNumId w:val="10"/>
  </w:num>
  <w:num w:numId="10" w16cid:durableId="643706767">
    <w:abstractNumId w:val="10"/>
  </w:num>
  <w:num w:numId="11" w16cid:durableId="787746627">
    <w:abstractNumId w:val="10"/>
  </w:num>
  <w:num w:numId="12" w16cid:durableId="993753058">
    <w:abstractNumId w:val="10"/>
  </w:num>
  <w:num w:numId="13" w16cid:durableId="1568539891">
    <w:abstractNumId w:val="10"/>
  </w:num>
  <w:num w:numId="14" w16cid:durableId="492600601">
    <w:abstractNumId w:val="10"/>
  </w:num>
  <w:num w:numId="15" w16cid:durableId="2061975452">
    <w:abstractNumId w:val="10"/>
  </w:num>
  <w:num w:numId="16" w16cid:durableId="139538241">
    <w:abstractNumId w:val="10"/>
  </w:num>
  <w:num w:numId="17" w16cid:durableId="508108195">
    <w:abstractNumId w:val="14"/>
  </w:num>
  <w:num w:numId="18" w16cid:durableId="340394859">
    <w:abstractNumId w:val="4"/>
  </w:num>
  <w:num w:numId="19" w16cid:durableId="983659596">
    <w:abstractNumId w:val="8"/>
  </w:num>
  <w:num w:numId="20" w16cid:durableId="644243249">
    <w:abstractNumId w:val="13"/>
  </w:num>
  <w:num w:numId="21" w16cid:durableId="671445463">
    <w:abstractNumId w:val="1"/>
  </w:num>
  <w:num w:numId="22" w16cid:durableId="575752438">
    <w:abstractNumId w:val="2"/>
  </w:num>
  <w:num w:numId="23" w16cid:durableId="510026985">
    <w:abstractNumId w:val="9"/>
  </w:num>
  <w:num w:numId="24" w16cid:durableId="906190789">
    <w:abstractNumId w:val="3"/>
  </w:num>
  <w:num w:numId="25" w16cid:durableId="772943105">
    <w:abstractNumId w:val="12"/>
  </w:num>
  <w:num w:numId="26" w16cid:durableId="1712917790">
    <w:abstractNumId w:val="6"/>
  </w:num>
  <w:num w:numId="27" w16cid:durableId="1383166251">
    <w:abstractNumId w:val="11"/>
  </w:num>
  <w:num w:numId="28" w16cid:durableId="1053888727">
    <w:abstractNumId w:val="7"/>
  </w:num>
  <w:num w:numId="29" w16cid:durableId="511920367">
    <w:abstractNumId w:val="5"/>
  </w:num>
  <w:num w:numId="30" w16cid:durableId="1235091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A01"/>
    <w:rsid w:val="00013B63"/>
    <w:rsid w:val="000447BA"/>
    <w:rsid w:val="00084AB3"/>
    <w:rsid w:val="00111E8C"/>
    <w:rsid w:val="001219FC"/>
    <w:rsid w:val="00151921"/>
    <w:rsid w:val="00164C11"/>
    <w:rsid w:val="00173DB1"/>
    <w:rsid w:val="001D1C3D"/>
    <w:rsid w:val="002022E9"/>
    <w:rsid w:val="00252708"/>
    <w:rsid w:val="002734C0"/>
    <w:rsid w:val="0027584C"/>
    <w:rsid w:val="00275A28"/>
    <w:rsid w:val="002C6BA4"/>
    <w:rsid w:val="0031630F"/>
    <w:rsid w:val="00345567"/>
    <w:rsid w:val="00362C5B"/>
    <w:rsid w:val="004B61D2"/>
    <w:rsid w:val="004C44BB"/>
    <w:rsid w:val="004F546A"/>
    <w:rsid w:val="00533E65"/>
    <w:rsid w:val="00543F5D"/>
    <w:rsid w:val="00556619"/>
    <w:rsid w:val="00572C26"/>
    <w:rsid w:val="00613BF0"/>
    <w:rsid w:val="006152B8"/>
    <w:rsid w:val="006C3A01"/>
    <w:rsid w:val="006F4574"/>
    <w:rsid w:val="00772782"/>
    <w:rsid w:val="00794068"/>
    <w:rsid w:val="007A01D7"/>
    <w:rsid w:val="0086274A"/>
    <w:rsid w:val="0086523B"/>
    <w:rsid w:val="008A6F7C"/>
    <w:rsid w:val="008D3C71"/>
    <w:rsid w:val="009134B5"/>
    <w:rsid w:val="00930FC1"/>
    <w:rsid w:val="00966897"/>
    <w:rsid w:val="0096784B"/>
    <w:rsid w:val="009915C7"/>
    <w:rsid w:val="00A10F73"/>
    <w:rsid w:val="00A604F5"/>
    <w:rsid w:val="00A71706"/>
    <w:rsid w:val="00B008AB"/>
    <w:rsid w:val="00B02DBB"/>
    <w:rsid w:val="00B454B6"/>
    <w:rsid w:val="00BB5E27"/>
    <w:rsid w:val="00C04CF1"/>
    <w:rsid w:val="00C269DA"/>
    <w:rsid w:val="00C351A2"/>
    <w:rsid w:val="00C62075"/>
    <w:rsid w:val="00CB5933"/>
    <w:rsid w:val="00CE7C18"/>
    <w:rsid w:val="00D017EC"/>
    <w:rsid w:val="00D60EE9"/>
    <w:rsid w:val="00D914F3"/>
    <w:rsid w:val="00DA58FE"/>
    <w:rsid w:val="00E0172E"/>
    <w:rsid w:val="00E216EC"/>
    <w:rsid w:val="00F27795"/>
    <w:rsid w:val="00F32D3A"/>
    <w:rsid w:val="00F44E1C"/>
    <w:rsid w:val="00F54C30"/>
    <w:rsid w:val="00F71A76"/>
    <w:rsid w:val="00F75788"/>
    <w:rsid w:val="00FD6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4331"/>
  <w15:chartTrackingRefBased/>
  <w15:docId w15:val="{1A931A3F-C01A-4044-B2EB-6512C9F3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Next LT Pro Regular" w:eastAsia="Times New Roman" w:hAnsi="AvenirNext LT Pro Regular"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9FC"/>
    <w:rPr>
      <w:rFonts w:ascii="Arial Nova" w:hAnsi="Arial Nova"/>
      <w:color w:val="000000"/>
      <w:kern w:val="28"/>
      <w:sz w:val="22"/>
      <w:lang w:val="en-US" w:eastAsia="en-US"/>
    </w:rPr>
  </w:style>
  <w:style w:type="paragraph" w:styleId="Heading1">
    <w:name w:val="heading 1"/>
    <w:basedOn w:val="Normal"/>
    <w:next w:val="Normal"/>
    <w:link w:val="Heading1Char"/>
    <w:uiPriority w:val="9"/>
    <w:qFormat/>
    <w:rsid w:val="001219FC"/>
    <w:pPr>
      <w:keepNext/>
      <w:keepLines/>
      <w:spacing w:before="480"/>
      <w:outlineLvl w:val="0"/>
    </w:pPr>
    <w:rPr>
      <w:bCs/>
      <w:color w:val="002B46"/>
      <w:sz w:val="36"/>
      <w:szCs w:val="28"/>
    </w:rPr>
  </w:style>
  <w:style w:type="paragraph" w:styleId="Heading2">
    <w:name w:val="heading 2"/>
    <w:aliases w:val="Sub-heading"/>
    <w:basedOn w:val="Normal"/>
    <w:next w:val="Normal"/>
    <w:link w:val="Heading2Char"/>
    <w:uiPriority w:val="9"/>
    <w:unhideWhenUsed/>
    <w:qFormat/>
    <w:rsid w:val="001219FC"/>
    <w:pPr>
      <w:keepNext/>
      <w:keepLines/>
      <w:spacing w:before="200"/>
      <w:outlineLvl w:val="1"/>
    </w:pPr>
    <w:rPr>
      <w:bCs/>
      <w:color w:val="002B46"/>
      <w:szCs w:val="26"/>
    </w:rPr>
  </w:style>
  <w:style w:type="paragraph" w:styleId="Heading3">
    <w:name w:val="heading 3"/>
    <w:basedOn w:val="Normal"/>
    <w:next w:val="Normal"/>
    <w:link w:val="Heading3Char"/>
    <w:uiPriority w:val="9"/>
    <w:unhideWhenUsed/>
    <w:rsid w:val="00084AB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rsid w:val="004C44BB"/>
    <w:pPr>
      <w:keepNext/>
      <w:keepLines/>
      <w:spacing w:before="80" w:after="40"/>
      <w:outlineLvl w:val="3"/>
    </w:pPr>
    <w:rPr>
      <w:i/>
      <w:iCs/>
      <w:color w:val="0045AB"/>
    </w:rPr>
  </w:style>
  <w:style w:type="paragraph" w:styleId="Heading5">
    <w:name w:val="heading 5"/>
    <w:basedOn w:val="Normal"/>
    <w:next w:val="Normal"/>
    <w:link w:val="Heading5Char"/>
    <w:uiPriority w:val="9"/>
    <w:semiHidden/>
    <w:unhideWhenUsed/>
    <w:qFormat/>
    <w:rsid w:val="004C44BB"/>
    <w:pPr>
      <w:keepNext/>
      <w:keepLines/>
      <w:spacing w:before="80" w:after="40"/>
      <w:outlineLvl w:val="4"/>
    </w:pPr>
    <w:rPr>
      <w:color w:val="0045AB"/>
    </w:rPr>
  </w:style>
  <w:style w:type="paragraph" w:styleId="Heading6">
    <w:name w:val="heading 6"/>
    <w:basedOn w:val="Normal"/>
    <w:next w:val="Normal"/>
    <w:link w:val="Heading6Char"/>
    <w:uiPriority w:val="9"/>
    <w:semiHidden/>
    <w:unhideWhenUsed/>
    <w:qFormat/>
    <w:rsid w:val="004C44BB"/>
    <w:pPr>
      <w:keepNext/>
      <w:keepLines/>
      <w:spacing w:before="40"/>
      <w:outlineLvl w:val="5"/>
    </w:pPr>
    <w:rPr>
      <w:i/>
      <w:iCs/>
      <w:color w:val="0088DF"/>
    </w:rPr>
  </w:style>
  <w:style w:type="paragraph" w:styleId="Heading7">
    <w:name w:val="heading 7"/>
    <w:basedOn w:val="Normal"/>
    <w:next w:val="Normal"/>
    <w:link w:val="Heading7Char"/>
    <w:uiPriority w:val="9"/>
    <w:semiHidden/>
    <w:unhideWhenUsed/>
    <w:qFormat/>
    <w:rsid w:val="004C44BB"/>
    <w:pPr>
      <w:keepNext/>
      <w:keepLines/>
      <w:spacing w:before="40"/>
      <w:outlineLvl w:val="6"/>
    </w:pPr>
    <w:rPr>
      <w:color w:val="0088DF"/>
    </w:rPr>
  </w:style>
  <w:style w:type="paragraph" w:styleId="Heading8">
    <w:name w:val="heading 8"/>
    <w:basedOn w:val="Normal"/>
    <w:next w:val="Normal"/>
    <w:link w:val="Heading8Char"/>
    <w:uiPriority w:val="9"/>
    <w:semiHidden/>
    <w:unhideWhenUsed/>
    <w:qFormat/>
    <w:rsid w:val="004C44BB"/>
    <w:pPr>
      <w:keepNext/>
      <w:keepLines/>
      <w:outlineLvl w:val="7"/>
    </w:pPr>
    <w:rPr>
      <w:i/>
      <w:iCs/>
      <w:color w:val="005389"/>
    </w:rPr>
  </w:style>
  <w:style w:type="paragraph" w:styleId="Heading9">
    <w:name w:val="heading 9"/>
    <w:basedOn w:val="Normal"/>
    <w:next w:val="Normal"/>
    <w:link w:val="Heading9Char"/>
    <w:uiPriority w:val="9"/>
    <w:semiHidden/>
    <w:unhideWhenUsed/>
    <w:qFormat/>
    <w:rsid w:val="004C44BB"/>
    <w:pPr>
      <w:keepNext/>
      <w:keepLines/>
      <w:outlineLvl w:val="8"/>
    </w:pPr>
    <w:rPr>
      <w:color w:val="00538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Level3">
    <w:name w:val="Text Level 3"/>
    <w:basedOn w:val="Normal"/>
    <w:rsid w:val="00084AB3"/>
    <w:pPr>
      <w:numPr>
        <w:ilvl w:val="2"/>
        <w:numId w:val="16"/>
      </w:numPr>
      <w:spacing w:before="120" w:after="120"/>
      <w:jc w:val="both"/>
      <w:outlineLvl w:val="2"/>
    </w:pPr>
    <w:rPr>
      <w:rFonts w:ascii="Century" w:hAnsi="Century"/>
    </w:rPr>
  </w:style>
  <w:style w:type="paragraph" w:customStyle="1" w:styleId="TextLevel1">
    <w:name w:val="Text Level 1"/>
    <w:basedOn w:val="Normal"/>
    <w:rsid w:val="00084AB3"/>
    <w:pPr>
      <w:numPr>
        <w:numId w:val="16"/>
      </w:numPr>
      <w:spacing w:before="120" w:after="120"/>
      <w:jc w:val="both"/>
      <w:outlineLvl w:val="0"/>
    </w:pPr>
    <w:rPr>
      <w:rFonts w:ascii="Century" w:hAnsi="Century"/>
    </w:rPr>
  </w:style>
  <w:style w:type="paragraph" w:customStyle="1" w:styleId="TextLevel2">
    <w:name w:val="Text Level 2"/>
    <w:basedOn w:val="Normal"/>
    <w:rsid w:val="00084AB3"/>
    <w:pPr>
      <w:numPr>
        <w:ilvl w:val="1"/>
        <w:numId w:val="16"/>
      </w:numPr>
      <w:spacing w:before="120" w:after="120"/>
      <w:jc w:val="both"/>
      <w:outlineLvl w:val="1"/>
    </w:pPr>
    <w:rPr>
      <w:rFonts w:ascii="Century" w:hAnsi="Century"/>
    </w:rPr>
  </w:style>
  <w:style w:type="paragraph" w:customStyle="1" w:styleId="TextLevel4">
    <w:name w:val="Text Level 4"/>
    <w:basedOn w:val="Normal"/>
    <w:rsid w:val="00084AB3"/>
    <w:pPr>
      <w:numPr>
        <w:ilvl w:val="3"/>
        <w:numId w:val="16"/>
      </w:numPr>
      <w:spacing w:before="120" w:after="120"/>
      <w:outlineLvl w:val="3"/>
    </w:pPr>
    <w:rPr>
      <w:rFonts w:ascii="Century" w:hAnsi="Century"/>
    </w:rPr>
  </w:style>
  <w:style w:type="paragraph" w:customStyle="1" w:styleId="TextLevel5">
    <w:name w:val="Text Level 5"/>
    <w:basedOn w:val="Normal"/>
    <w:rsid w:val="00084AB3"/>
    <w:pPr>
      <w:numPr>
        <w:ilvl w:val="4"/>
        <w:numId w:val="16"/>
      </w:numPr>
      <w:spacing w:before="120" w:after="120"/>
      <w:jc w:val="both"/>
      <w:outlineLvl w:val="4"/>
    </w:pPr>
    <w:rPr>
      <w:rFonts w:ascii="Century" w:hAnsi="Century"/>
    </w:rPr>
  </w:style>
  <w:style w:type="paragraph" w:customStyle="1" w:styleId="TextLevel6">
    <w:name w:val="Text Level 6"/>
    <w:basedOn w:val="Normal"/>
    <w:rsid w:val="00084AB3"/>
    <w:pPr>
      <w:numPr>
        <w:ilvl w:val="5"/>
        <w:numId w:val="16"/>
      </w:numPr>
      <w:spacing w:before="120" w:after="120"/>
      <w:jc w:val="both"/>
      <w:outlineLvl w:val="5"/>
    </w:pPr>
    <w:rPr>
      <w:rFonts w:ascii="Century" w:hAnsi="Century"/>
    </w:rPr>
  </w:style>
  <w:style w:type="paragraph" w:customStyle="1" w:styleId="TextLevel7">
    <w:name w:val="Text Level 7"/>
    <w:basedOn w:val="Normal"/>
    <w:rsid w:val="00084AB3"/>
    <w:pPr>
      <w:numPr>
        <w:ilvl w:val="6"/>
        <w:numId w:val="16"/>
      </w:numPr>
      <w:spacing w:before="120" w:after="120"/>
      <w:jc w:val="both"/>
      <w:outlineLvl w:val="6"/>
    </w:pPr>
    <w:rPr>
      <w:rFonts w:ascii="Century" w:hAnsi="Century"/>
    </w:rPr>
  </w:style>
  <w:style w:type="paragraph" w:customStyle="1" w:styleId="TextLevel8">
    <w:name w:val="Text Level 8"/>
    <w:basedOn w:val="Normal"/>
    <w:rsid w:val="00084AB3"/>
    <w:pPr>
      <w:numPr>
        <w:ilvl w:val="7"/>
        <w:numId w:val="16"/>
      </w:numPr>
      <w:spacing w:before="120" w:after="120"/>
      <w:jc w:val="both"/>
      <w:outlineLvl w:val="7"/>
    </w:pPr>
    <w:rPr>
      <w:rFonts w:ascii="Century" w:hAnsi="Century"/>
    </w:rPr>
  </w:style>
  <w:style w:type="paragraph" w:customStyle="1" w:styleId="NormalIndent1">
    <w:name w:val="Normal Indent1"/>
    <w:basedOn w:val="Normal"/>
    <w:rsid w:val="00084AB3"/>
    <w:pPr>
      <w:spacing w:before="120" w:after="120"/>
      <w:ind w:left="851"/>
      <w:jc w:val="both"/>
    </w:pPr>
    <w:rPr>
      <w:rFonts w:ascii="Times New Roman" w:hAnsi="Times New Roman"/>
    </w:rPr>
  </w:style>
  <w:style w:type="paragraph" w:customStyle="1" w:styleId="DefaultText">
    <w:name w:val="Default Text"/>
    <w:basedOn w:val="Normal"/>
    <w:rsid w:val="00084AB3"/>
    <w:rPr>
      <w:rFonts w:ascii="Times New Roman" w:hAnsi="Times New Roman"/>
      <w:noProof/>
    </w:rPr>
  </w:style>
  <w:style w:type="paragraph" w:customStyle="1" w:styleId="SignatureLine2-col">
    <w:name w:val="Signature Line 2-col"/>
    <w:basedOn w:val="Normal"/>
    <w:rsid w:val="00084AB3"/>
    <w:pPr>
      <w:tabs>
        <w:tab w:val="left" w:pos="432"/>
        <w:tab w:val="left" w:pos="4320"/>
        <w:tab w:val="left" w:pos="5040"/>
        <w:tab w:val="left" w:pos="5472"/>
        <w:tab w:val="left" w:pos="9648"/>
      </w:tabs>
      <w:spacing w:before="240"/>
    </w:pPr>
    <w:rPr>
      <w:rFonts w:ascii="Times New Roman" w:eastAsia="DengXian" w:hAnsi="Times New Roman"/>
    </w:rPr>
  </w:style>
  <w:style w:type="character" w:customStyle="1" w:styleId="Heading1Char">
    <w:name w:val="Heading 1 Char"/>
    <w:link w:val="Heading1"/>
    <w:uiPriority w:val="9"/>
    <w:rsid w:val="001219FC"/>
    <w:rPr>
      <w:rFonts w:ascii="Arial Nova" w:hAnsi="Arial Nova"/>
      <w:bCs/>
      <w:color w:val="002B46"/>
      <w:kern w:val="28"/>
      <w:sz w:val="36"/>
      <w:szCs w:val="28"/>
      <w:lang w:val="en-US"/>
    </w:rPr>
  </w:style>
  <w:style w:type="character" w:customStyle="1" w:styleId="Heading2Char">
    <w:name w:val="Heading 2 Char"/>
    <w:aliases w:val="Sub-heading Char"/>
    <w:link w:val="Heading2"/>
    <w:uiPriority w:val="9"/>
    <w:rsid w:val="001219FC"/>
    <w:rPr>
      <w:rFonts w:ascii="Arial Nova" w:hAnsi="Arial Nova"/>
      <w:bCs/>
      <w:color w:val="002B46"/>
      <w:kern w:val="28"/>
      <w:sz w:val="22"/>
      <w:szCs w:val="26"/>
      <w:lang w:val="en-US"/>
    </w:rPr>
  </w:style>
  <w:style w:type="character" w:customStyle="1" w:styleId="Heading3Char">
    <w:name w:val="Heading 3 Char"/>
    <w:link w:val="Heading3"/>
    <w:uiPriority w:val="9"/>
    <w:rsid w:val="00084AB3"/>
    <w:rPr>
      <w:rFonts w:ascii="Cambria" w:eastAsia="Times New Roman" w:hAnsi="Cambria" w:cs="Times New Roman"/>
      <w:b/>
      <w:bCs/>
      <w:color w:val="4F81BD"/>
      <w:kern w:val="0"/>
    </w:rPr>
  </w:style>
  <w:style w:type="paragraph" w:styleId="NormalIndent">
    <w:name w:val="Normal Indent"/>
    <w:basedOn w:val="Normal"/>
    <w:semiHidden/>
    <w:rsid w:val="00084AB3"/>
    <w:pPr>
      <w:spacing w:before="120" w:after="120"/>
      <w:ind w:left="851"/>
      <w:jc w:val="both"/>
    </w:pPr>
    <w:rPr>
      <w:rFonts w:ascii="Times New Roman" w:hAnsi="Times New Roman"/>
    </w:rPr>
  </w:style>
  <w:style w:type="paragraph" w:styleId="Header">
    <w:name w:val="header"/>
    <w:basedOn w:val="Normal"/>
    <w:link w:val="HeaderChar"/>
    <w:uiPriority w:val="99"/>
    <w:unhideWhenUsed/>
    <w:rsid w:val="00084AB3"/>
    <w:pPr>
      <w:tabs>
        <w:tab w:val="center" w:pos="4513"/>
        <w:tab w:val="right" w:pos="9026"/>
      </w:tabs>
    </w:pPr>
  </w:style>
  <w:style w:type="character" w:customStyle="1" w:styleId="HeaderChar">
    <w:name w:val="Header Char"/>
    <w:link w:val="Header"/>
    <w:uiPriority w:val="99"/>
    <w:rsid w:val="00084AB3"/>
    <w:rPr>
      <w:rFonts w:ascii="Calibri" w:eastAsia="Calibri" w:hAnsi="Calibri" w:cs="Times New Roman"/>
      <w:kern w:val="0"/>
    </w:rPr>
  </w:style>
  <w:style w:type="paragraph" w:styleId="Footer">
    <w:name w:val="footer"/>
    <w:basedOn w:val="Normal"/>
    <w:link w:val="FooterChar"/>
    <w:uiPriority w:val="99"/>
    <w:unhideWhenUsed/>
    <w:rsid w:val="00084AB3"/>
    <w:pPr>
      <w:tabs>
        <w:tab w:val="center" w:pos="4513"/>
        <w:tab w:val="right" w:pos="9026"/>
      </w:tabs>
    </w:pPr>
  </w:style>
  <w:style w:type="character" w:customStyle="1" w:styleId="FooterChar">
    <w:name w:val="Footer Char"/>
    <w:link w:val="Footer"/>
    <w:uiPriority w:val="99"/>
    <w:rsid w:val="00084AB3"/>
    <w:rPr>
      <w:rFonts w:ascii="Calibri" w:eastAsia="Calibri" w:hAnsi="Calibri" w:cs="Times New Roman"/>
      <w:kern w:val="0"/>
    </w:rPr>
  </w:style>
  <w:style w:type="paragraph" w:styleId="Title">
    <w:name w:val="Title"/>
    <w:basedOn w:val="Normal"/>
    <w:next w:val="Normal"/>
    <w:link w:val="TitleChar"/>
    <w:uiPriority w:val="10"/>
    <w:qFormat/>
    <w:rsid w:val="00C269DA"/>
    <w:pPr>
      <w:contextualSpacing/>
    </w:pPr>
    <w:rPr>
      <w:b/>
      <w:color w:val="auto"/>
      <w:spacing w:val="-10"/>
      <w:sz w:val="32"/>
      <w:szCs w:val="56"/>
    </w:rPr>
  </w:style>
  <w:style w:type="character" w:customStyle="1" w:styleId="TitleChar">
    <w:name w:val="Title Char"/>
    <w:link w:val="Title"/>
    <w:uiPriority w:val="10"/>
    <w:rsid w:val="00C269DA"/>
    <w:rPr>
      <w:rFonts w:eastAsia="Times New Roman" w:cs="Times New Roman"/>
      <w:b/>
      <w:spacing w:val="-10"/>
      <w:kern w:val="28"/>
      <w:sz w:val="32"/>
      <w:szCs w:val="56"/>
      <w:lang w:val="en-US"/>
    </w:rPr>
  </w:style>
  <w:style w:type="paragraph" w:styleId="BodyTextIndent3">
    <w:name w:val="Body Text Indent 3"/>
    <w:basedOn w:val="Normal"/>
    <w:link w:val="BodyTextIndent3Char"/>
    <w:uiPriority w:val="99"/>
    <w:semiHidden/>
    <w:unhideWhenUsed/>
    <w:rsid w:val="00084AB3"/>
    <w:pPr>
      <w:spacing w:after="120"/>
      <w:ind w:left="360"/>
      <w:jc w:val="both"/>
    </w:pPr>
    <w:rPr>
      <w:rFonts w:ascii="Times New Roman" w:hAnsi="Times New Roman"/>
      <w:sz w:val="16"/>
      <w:szCs w:val="16"/>
      <w:lang w:eastAsia="x-none"/>
    </w:rPr>
  </w:style>
  <w:style w:type="character" w:customStyle="1" w:styleId="BodyTextIndent3Char">
    <w:name w:val="Body Text Indent 3 Char"/>
    <w:link w:val="BodyTextIndent3"/>
    <w:uiPriority w:val="99"/>
    <w:semiHidden/>
    <w:rsid w:val="00084AB3"/>
    <w:rPr>
      <w:rFonts w:ascii="Times New Roman" w:eastAsia="Times New Roman" w:hAnsi="Times New Roman" w:cs="Times New Roman"/>
      <w:kern w:val="0"/>
      <w:sz w:val="16"/>
      <w:szCs w:val="16"/>
      <w:lang w:eastAsia="x-none"/>
    </w:rPr>
  </w:style>
  <w:style w:type="character" w:styleId="Hyperlink">
    <w:name w:val="Hyperlink"/>
    <w:uiPriority w:val="99"/>
    <w:unhideWhenUsed/>
    <w:rsid w:val="00084AB3"/>
    <w:rPr>
      <w:color w:val="0000FF"/>
      <w:u w:val="single"/>
    </w:rPr>
  </w:style>
  <w:style w:type="character" w:styleId="Strong">
    <w:name w:val="Strong"/>
    <w:uiPriority w:val="22"/>
    <w:qFormat/>
    <w:rsid w:val="001219FC"/>
    <w:rPr>
      <w:rFonts w:ascii="Arial Nova" w:hAnsi="Arial Nova"/>
      <w:b/>
      <w:bCs/>
      <w:color w:val="002B46"/>
    </w:rPr>
  </w:style>
  <w:style w:type="paragraph" w:styleId="BalloonText">
    <w:name w:val="Balloon Text"/>
    <w:basedOn w:val="Normal"/>
    <w:link w:val="BalloonTextChar"/>
    <w:uiPriority w:val="99"/>
    <w:semiHidden/>
    <w:unhideWhenUsed/>
    <w:rsid w:val="00084AB3"/>
    <w:rPr>
      <w:rFonts w:ascii="Tahoma" w:hAnsi="Tahoma" w:cs="Tahoma"/>
      <w:sz w:val="16"/>
      <w:szCs w:val="16"/>
    </w:rPr>
  </w:style>
  <w:style w:type="character" w:customStyle="1" w:styleId="BalloonTextChar">
    <w:name w:val="Balloon Text Char"/>
    <w:link w:val="BalloonText"/>
    <w:uiPriority w:val="99"/>
    <w:semiHidden/>
    <w:rsid w:val="00084AB3"/>
    <w:rPr>
      <w:rFonts w:ascii="Tahoma" w:eastAsia="Calibri" w:hAnsi="Tahoma" w:cs="Tahoma"/>
      <w:kern w:val="0"/>
      <w:sz w:val="16"/>
      <w:szCs w:val="16"/>
    </w:rPr>
  </w:style>
  <w:style w:type="table" w:styleId="TableGrid">
    <w:name w:val="Table Grid"/>
    <w:basedOn w:val="TableNormal"/>
    <w:uiPriority w:val="59"/>
    <w:rsid w:val="00084AB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List1">
    <w:name w:val="Medium List 1"/>
    <w:basedOn w:val="TableNormal"/>
    <w:uiPriority w:val="65"/>
    <w:rsid w:val="00084AB3"/>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ListParagraph">
    <w:name w:val="List Paragraph"/>
    <w:basedOn w:val="Normal"/>
    <w:uiPriority w:val="34"/>
    <w:qFormat/>
    <w:rsid w:val="001219FC"/>
    <w:pPr>
      <w:autoSpaceDE w:val="0"/>
      <w:autoSpaceDN w:val="0"/>
      <w:adjustRightInd w:val="0"/>
      <w:spacing w:before="120" w:after="120"/>
      <w:ind w:left="720"/>
      <w:contextualSpacing/>
      <w:jc w:val="both"/>
    </w:pPr>
    <w:rPr>
      <w:sz w:val="20"/>
    </w:rPr>
  </w:style>
  <w:style w:type="paragraph" w:styleId="Quote">
    <w:name w:val="Quote"/>
    <w:basedOn w:val="Normal"/>
    <w:next w:val="Normal"/>
    <w:link w:val="QuoteChar"/>
    <w:uiPriority w:val="29"/>
    <w:rsid w:val="00084AB3"/>
    <w:rPr>
      <w:i/>
      <w:iCs/>
    </w:rPr>
  </w:style>
  <w:style w:type="character" w:customStyle="1" w:styleId="QuoteChar">
    <w:name w:val="Quote Char"/>
    <w:link w:val="Quote"/>
    <w:uiPriority w:val="29"/>
    <w:rsid w:val="00084AB3"/>
    <w:rPr>
      <w:rFonts w:ascii="Calibri" w:eastAsia="Calibri" w:hAnsi="Calibri" w:cs="Times New Roman"/>
      <w:i/>
      <w:iCs/>
      <w:color w:val="000000"/>
      <w:kern w:val="0"/>
    </w:rPr>
  </w:style>
  <w:style w:type="table" w:styleId="ColorfulGrid-Accent1">
    <w:name w:val="Colorful Grid Accent 1"/>
    <w:basedOn w:val="TableNormal"/>
    <w:uiPriority w:val="73"/>
    <w:rsid w:val="00084AB3"/>
    <w:rPr>
      <w:rFonts w:ascii="Calibri" w:eastAsia="Calibri" w:hAnsi="Calibri"/>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uiPriority w:val="60"/>
    <w:rsid w:val="00084AB3"/>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084AB3"/>
    <w:rPr>
      <w:rFonts w:ascii="Calibri" w:eastAsia="Calibri" w:hAnsi="Calibri"/>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List1-Accent3">
    <w:name w:val="Medium List 1 Accent 3"/>
    <w:basedOn w:val="TableNormal"/>
    <w:uiPriority w:val="65"/>
    <w:rsid w:val="00084AB3"/>
    <w:rPr>
      <w:rFonts w:ascii="Calibri" w:eastAsia="Calibri" w:hAnsi="Calibri"/>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5">
    <w:name w:val="Medium List 1 Accent 5"/>
    <w:basedOn w:val="TableNormal"/>
    <w:uiPriority w:val="65"/>
    <w:rsid w:val="00084AB3"/>
    <w:rPr>
      <w:rFonts w:ascii="Calibri" w:eastAsia="Calibri" w:hAnsi="Calibri"/>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PlainTable1">
    <w:name w:val="Plain Table 1"/>
    <w:basedOn w:val="TableNormal"/>
    <w:uiPriority w:val="41"/>
    <w:rsid w:val="007A01D7"/>
    <w:pPr>
      <w:jc w:val="center"/>
    </w:pPr>
    <w:rPr>
      <w:rFonts w:eastAsia="Calibri"/>
    </w:rPr>
    <w:tblPr>
      <w:tblStyleRowBandSize w:val="1"/>
      <w:tblStyleColBandSize w:val="1"/>
      <w:tblBorders>
        <w:top w:val="single" w:sz="4" w:space="0" w:color="0045AB"/>
        <w:left w:val="single" w:sz="4" w:space="0" w:color="0045AB"/>
        <w:bottom w:val="single" w:sz="4" w:space="0" w:color="0045AB"/>
        <w:right w:val="single" w:sz="4" w:space="0" w:color="0045AB"/>
        <w:insideH w:val="single" w:sz="4" w:space="0" w:color="0045AB"/>
        <w:insideV w:val="single" w:sz="4" w:space="0" w:color="0045AB"/>
      </w:tblBorders>
    </w:tblPr>
    <w:tblStylePr w:type="firstRow">
      <w:rPr>
        <w:b/>
        <w:bCs/>
      </w:rPr>
    </w:tblStylePr>
    <w:tblStylePr w:type="lastRow">
      <w:rPr>
        <w:rFonts w:ascii="AvenirNext LT Pro Bold" w:hAnsi="AvenirNext LT Pro Bold"/>
        <w:b/>
        <w:bCs/>
      </w:rPr>
      <w:tblPr/>
      <w:tcPr>
        <w:shd w:val="clear" w:color="auto" w:fill="FEFDFC"/>
      </w:tcPr>
    </w:tblStylePr>
    <w:tblStylePr w:type="firstCol">
      <w:rPr>
        <w:b/>
        <w:bCs/>
      </w:rPr>
    </w:tblStylePr>
    <w:tblStylePr w:type="lastCol">
      <w:rPr>
        <w:b/>
        <w:bCs/>
      </w:rPr>
    </w:tblStylePr>
    <w:tblStylePr w:type="band1Vert">
      <w:tblPr/>
      <w:tcPr>
        <w:shd w:val="clear" w:color="auto" w:fill="0057D9"/>
      </w:tcPr>
    </w:tblStylePr>
    <w:tblStylePr w:type="band1Horz">
      <w:tblPr/>
      <w:tcPr>
        <w:shd w:val="clear" w:color="auto" w:fill="0057D9"/>
      </w:tcPr>
    </w:tblStylePr>
  </w:style>
  <w:style w:type="paragraph" w:customStyle="1" w:styleId="TableTitle">
    <w:name w:val="Table Title"/>
    <w:link w:val="TableTitleChar"/>
    <w:qFormat/>
    <w:rsid w:val="00F54C30"/>
    <w:pPr>
      <w:spacing w:line="360" w:lineRule="auto"/>
    </w:pPr>
    <w:rPr>
      <w:rFonts w:ascii="Arial Nova" w:hAnsi="Arial Nova"/>
      <w:b/>
      <w:bCs/>
      <w:color w:val="005DE5"/>
      <w:kern w:val="2"/>
      <w:sz w:val="18"/>
      <w:szCs w:val="24"/>
      <w:lang w:eastAsia="en-US"/>
    </w:rPr>
  </w:style>
  <w:style w:type="character" w:customStyle="1" w:styleId="TableTitleChar">
    <w:name w:val="Table Title Char"/>
    <w:link w:val="TableTitle"/>
    <w:rsid w:val="00F54C30"/>
    <w:rPr>
      <w:rFonts w:ascii="Arial Nova" w:hAnsi="Arial Nova"/>
      <w:b/>
      <w:bCs/>
      <w:color w:val="005DE5"/>
      <w:kern w:val="2"/>
      <w:sz w:val="18"/>
      <w:szCs w:val="24"/>
      <w:lang w:eastAsia="en-US"/>
    </w:rPr>
  </w:style>
  <w:style w:type="character" w:styleId="Emphasis">
    <w:name w:val="Emphasis"/>
    <w:basedOn w:val="FigurelegendChar"/>
    <w:uiPriority w:val="20"/>
    <w:qFormat/>
    <w:rsid w:val="00F54C30"/>
    <w:rPr>
      <w:rFonts w:ascii="Arial Nova" w:hAnsi="Arial Nova"/>
      <w:b/>
      <w:bCs/>
      <w:i w:val="0"/>
      <w:iCs/>
      <w:color w:val="005DE5"/>
      <w:kern w:val="2"/>
      <w:sz w:val="18"/>
      <w:szCs w:val="24"/>
      <w:lang w:eastAsia="en-US"/>
    </w:rPr>
  </w:style>
  <w:style w:type="paragraph" w:customStyle="1" w:styleId="SectionSubheader">
    <w:name w:val="Section Subheader"/>
    <w:basedOn w:val="Normal"/>
    <w:link w:val="SectionSubheaderChar"/>
    <w:qFormat/>
    <w:rsid w:val="001219FC"/>
    <w:pPr>
      <w:spacing w:after="160" w:line="276" w:lineRule="auto"/>
    </w:pPr>
    <w:rPr>
      <w:rFonts w:eastAsia="Arial Nova"/>
      <w:b/>
      <w:color w:val="auto"/>
      <w:kern w:val="2"/>
      <w:szCs w:val="24"/>
      <w:lang w:val="en-GB"/>
    </w:rPr>
  </w:style>
  <w:style w:type="character" w:customStyle="1" w:styleId="SectionSubheaderChar">
    <w:name w:val="Section Subheader Char"/>
    <w:link w:val="SectionSubheader"/>
    <w:rsid w:val="001219FC"/>
    <w:rPr>
      <w:rFonts w:ascii="Arial Nova" w:eastAsia="Arial Nova" w:hAnsi="Arial Nova"/>
      <w:b/>
      <w:sz w:val="22"/>
    </w:rPr>
  </w:style>
  <w:style w:type="character" w:customStyle="1" w:styleId="FigureLegendChar0">
    <w:name w:val="Figure Legend Char"/>
    <w:rsid w:val="00C269DA"/>
    <w:rPr>
      <w:rFonts w:ascii="AvenirNext LT Pro Regular" w:eastAsia="Times New Roman" w:hAnsi="AvenirNext LT Pro Regular" w:cs="Times New Roman"/>
      <w:bCs/>
      <w:kern w:val="28"/>
      <w:sz w:val="18"/>
      <w:szCs w:val="20"/>
      <w:lang w:val="en-US"/>
    </w:rPr>
  </w:style>
  <w:style w:type="paragraph" w:customStyle="1" w:styleId="HeaderText">
    <w:name w:val="Header Text"/>
    <w:basedOn w:val="Header"/>
    <w:link w:val="HeaderTextChar"/>
    <w:qFormat/>
    <w:rsid w:val="00930FC1"/>
    <w:pPr>
      <w:jc w:val="right"/>
    </w:pPr>
    <w:rPr>
      <w:color w:val="002B46"/>
      <w:sz w:val="20"/>
    </w:rPr>
  </w:style>
  <w:style w:type="character" w:customStyle="1" w:styleId="HeaderTextChar">
    <w:name w:val="Header Text Char"/>
    <w:link w:val="HeaderText"/>
    <w:rsid w:val="00930FC1"/>
    <w:rPr>
      <w:rFonts w:ascii="Arial Nova" w:eastAsia="Calibri" w:hAnsi="Arial Nova" w:cs="Times New Roman"/>
      <w:color w:val="002B46"/>
      <w:kern w:val="28"/>
      <w:sz w:val="20"/>
      <w:szCs w:val="20"/>
      <w:lang w:val="en-US"/>
    </w:rPr>
  </w:style>
  <w:style w:type="paragraph" w:customStyle="1" w:styleId="SectionTitle">
    <w:name w:val="Section Title"/>
    <w:basedOn w:val="Normal"/>
    <w:link w:val="SectionTitleChar"/>
    <w:qFormat/>
    <w:rsid w:val="00C269DA"/>
    <w:pPr>
      <w:spacing w:after="160" w:line="259" w:lineRule="auto"/>
    </w:pPr>
    <w:rPr>
      <w:rFonts w:eastAsia="Arial Nova"/>
      <w:b/>
      <w:color w:val="auto"/>
      <w:kern w:val="2"/>
      <w:sz w:val="24"/>
      <w:szCs w:val="24"/>
      <w:lang w:val="en-GB"/>
    </w:rPr>
  </w:style>
  <w:style w:type="character" w:customStyle="1" w:styleId="SectionTitleChar">
    <w:name w:val="Section Title Char"/>
    <w:link w:val="SectionTitle"/>
    <w:rsid w:val="00C269DA"/>
    <w:rPr>
      <w:b/>
    </w:rPr>
  </w:style>
  <w:style w:type="character" w:customStyle="1" w:styleId="Heading4Char">
    <w:name w:val="Heading 4 Char"/>
    <w:link w:val="Heading4"/>
    <w:uiPriority w:val="9"/>
    <w:semiHidden/>
    <w:rsid w:val="004C44BB"/>
    <w:rPr>
      <w:rFonts w:ascii="Arial Nova" w:eastAsia="Times New Roman" w:hAnsi="Arial Nova" w:cs="Times New Roman"/>
      <w:i/>
      <w:iCs/>
      <w:color w:val="0045AB"/>
      <w:kern w:val="28"/>
      <w:sz w:val="22"/>
      <w:szCs w:val="20"/>
      <w:lang w:val="en-US"/>
    </w:rPr>
  </w:style>
  <w:style w:type="character" w:customStyle="1" w:styleId="Heading5Char">
    <w:name w:val="Heading 5 Char"/>
    <w:link w:val="Heading5"/>
    <w:uiPriority w:val="9"/>
    <w:semiHidden/>
    <w:rsid w:val="004C44BB"/>
    <w:rPr>
      <w:rFonts w:ascii="Arial Nova" w:eastAsia="Times New Roman" w:hAnsi="Arial Nova" w:cs="Times New Roman"/>
      <w:color w:val="0045AB"/>
      <w:kern w:val="28"/>
      <w:sz w:val="22"/>
      <w:szCs w:val="20"/>
      <w:lang w:val="en-US"/>
    </w:rPr>
  </w:style>
  <w:style w:type="character" w:customStyle="1" w:styleId="Heading6Char">
    <w:name w:val="Heading 6 Char"/>
    <w:link w:val="Heading6"/>
    <w:uiPriority w:val="9"/>
    <w:semiHidden/>
    <w:rsid w:val="004C44BB"/>
    <w:rPr>
      <w:rFonts w:ascii="Arial Nova" w:eastAsia="Times New Roman" w:hAnsi="Arial Nova" w:cs="Times New Roman"/>
      <w:i/>
      <w:iCs/>
      <w:color w:val="0088DF"/>
      <w:kern w:val="28"/>
      <w:sz w:val="22"/>
      <w:szCs w:val="20"/>
      <w:lang w:val="en-US"/>
    </w:rPr>
  </w:style>
  <w:style w:type="character" w:customStyle="1" w:styleId="Heading7Char">
    <w:name w:val="Heading 7 Char"/>
    <w:link w:val="Heading7"/>
    <w:uiPriority w:val="9"/>
    <w:semiHidden/>
    <w:rsid w:val="004C44BB"/>
    <w:rPr>
      <w:rFonts w:ascii="Arial Nova" w:eastAsia="Times New Roman" w:hAnsi="Arial Nova" w:cs="Times New Roman"/>
      <w:color w:val="0088DF"/>
      <w:kern w:val="28"/>
      <w:sz w:val="22"/>
      <w:szCs w:val="20"/>
      <w:lang w:val="en-US"/>
    </w:rPr>
  </w:style>
  <w:style w:type="character" w:customStyle="1" w:styleId="Heading8Char">
    <w:name w:val="Heading 8 Char"/>
    <w:link w:val="Heading8"/>
    <w:uiPriority w:val="9"/>
    <w:semiHidden/>
    <w:rsid w:val="004C44BB"/>
    <w:rPr>
      <w:rFonts w:ascii="Arial Nova" w:eastAsia="Times New Roman" w:hAnsi="Arial Nova" w:cs="Times New Roman"/>
      <w:i/>
      <w:iCs/>
      <w:color w:val="005389"/>
      <w:kern w:val="28"/>
      <w:sz w:val="22"/>
      <w:szCs w:val="20"/>
      <w:lang w:val="en-US"/>
    </w:rPr>
  </w:style>
  <w:style w:type="character" w:customStyle="1" w:styleId="Heading9Char">
    <w:name w:val="Heading 9 Char"/>
    <w:link w:val="Heading9"/>
    <w:uiPriority w:val="9"/>
    <w:semiHidden/>
    <w:rsid w:val="004C44BB"/>
    <w:rPr>
      <w:rFonts w:ascii="Arial Nova" w:eastAsia="Times New Roman" w:hAnsi="Arial Nova" w:cs="Times New Roman"/>
      <w:color w:val="005389"/>
      <w:kern w:val="28"/>
      <w:sz w:val="22"/>
      <w:szCs w:val="20"/>
      <w:lang w:val="en-US"/>
    </w:rPr>
  </w:style>
  <w:style w:type="paragraph" w:styleId="Subtitle">
    <w:name w:val="Subtitle"/>
    <w:basedOn w:val="Normal"/>
    <w:next w:val="Normal"/>
    <w:link w:val="SubtitleChar"/>
    <w:uiPriority w:val="11"/>
    <w:rsid w:val="004C44BB"/>
    <w:pPr>
      <w:numPr>
        <w:ilvl w:val="1"/>
      </w:numPr>
      <w:spacing w:after="160"/>
    </w:pPr>
    <w:rPr>
      <w:color w:val="0088DF"/>
      <w:spacing w:val="15"/>
      <w:sz w:val="28"/>
      <w:szCs w:val="28"/>
    </w:rPr>
  </w:style>
  <w:style w:type="character" w:customStyle="1" w:styleId="SubtitleChar">
    <w:name w:val="Subtitle Char"/>
    <w:link w:val="Subtitle"/>
    <w:uiPriority w:val="11"/>
    <w:rsid w:val="004C44BB"/>
    <w:rPr>
      <w:rFonts w:ascii="Arial Nova" w:eastAsia="Times New Roman" w:hAnsi="Arial Nova" w:cs="Times New Roman"/>
      <w:color w:val="0088DF"/>
      <w:spacing w:val="15"/>
      <w:kern w:val="28"/>
      <w:sz w:val="28"/>
      <w:szCs w:val="28"/>
      <w:lang w:val="en-US"/>
    </w:rPr>
  </w:style>
  <w:style w:type="character" w:styleId="IntenseEmphasis">
    <w:name w:val="Intense Emphasis"/>
    <w:uiPriority w:val="21"/>
    <w:rsid w:val="004C44BB"/>
    <w:rPr>
      <w:i/>
      <w:iCs/>
      <w:color w:val="0045AB"/>
    </w:rPr>
  </w:style>
  <w:style w:type="paragraph" w:styleId="IntenseQuote">
    <w:name w:val="Intense Quote"/>
    <w:basedOn w:val="Normal"/>
    <w:next w:val="Normal"/>
    <w:link w:val="IntenseQuoteChar"/>
    <w:uiPriority w:val="30"/>
    <w:rsid w:val="004C44BB"/>
    <w:pPr>
      <w:pBdr>
        <w:top w:val="single" w:sz="4" w:space="10" w:color="0045AB"/>
        <w:bottom w:val="single" w:sz="4" w:space="10" w:color="0045AB"/>
      </w:pBdr>
      <w:spacing w:before="360" w:after="360"/>
      <w:ind w:left="864" w:right="864"/>
      <w:jc w:val="center"/>
    </w:pPr>
    <w:rPr>
      <w:i/>
      <w:iCs/>
      <w:color w:val="0045AB"/>
    </w:rPr>
  </w:style>
  <w:style w:type="character" w:customStyle="1" w:styleId="IntenseQuoteChar">
    <w:name w:val="Intense Quote Char"/>
    <w:link w:val="IntenseQuote"/>
    <w:uiPriority w:val="30"/>
    <w:rsid w:val="004C44BB"/>
    <w:rPr>
      <w:i/>
      <w:iCs/>
      <w:color w:val="0045AB"/>
      <w:kern w:val="28"/>
      <w:sz w:val="22"/>
      <w:szCs w:val="20"/>
      <w:lang w:val="en-US"/>
    </w:rPr>
  </w:style>
  <w:style w:type="character" w:styleId="IntenseReference">
    <w:name w:val="Intense Reference"/>
    <w:uiPriority w:val="32"/>
    <w:rsid w:val="004C44BB"/>
    <w:rPr>
      <w:b/>
      <w:bCs/>
      <w:smallCaps/>
      <w:color w:val="0045AB"/>
      <w:spacing w:val="5"/>
    </w:rPr>
  </w:style>
  <w:style w:type="character" w:styleId="UnresolvedMention">
    <w:name w:val="Unresolved Mention"/>
    <w:uiPriority w:val="99"/>
    <w:semiHidden/>
    <w:unhideWhenUsed/>
    <w:rsid w:val="00930FC1"/>
    <w:rPr>
      <w:color w:val="605E5C"/>
      <w:shd w:val="clear" w:color="auto" w:fill="E1DFDD"/>
    </w:rPr>
  </w:style>
  <w:style w:type="paragraph" w:customStyle="1" w:styleId="FigureNumber">
    <w:name w:val="Figure Number"/>
    <w:basedOn w:val="TableTitle"/>
    <w:link w:val="FigureNumberChar"/>
    <w:qFormat/>
    <w:rsid w:val="00F54C30"/>
    <w:pPr>
      <w:jc w:val="center"/>
    </w:pPr>
    <w:rPr>
      <w:b w:val="0"/>
    </w:rPr>
  </w:style>
  <w:style w:type="character" w:customStyle="1" w:styleId="FigureNumberChar">
    <w:name w:val="Figure Number Char"/>
    <w:basedOn w:val="TableTitleChar"/>
    <w:link w:val="FigureNumber"/>
    <w:rsid w:val="00F54C30"/>
    <w:rPr>
      <w:rFonts w:ascii="Arial Nova" w:hAnsi="Arial Nova"/>
      <w:b w:val="0"/>
      <w:bCs/>
      <w:color w:val="005DE5"/>
      <w:kern w:val="2"/>
      <w:sz w:val="18"/>
      <w:szCs w:val="24"/>
      <w:lang w:eastAsia="en-US"/>
    </w:rPr>
  </w:style>
  <w:style w:type="paragraph" w:customStyle="1" w:styleId="Figurelegend">
    <w:name w:val="Figure legend"/>
    <w:basedOn w:val="FigureNumber"/>
    <w:link w:val="FigurelegendChar"/>
    <w:qFormat/>
    <w:rsid w:val="00F54C30"/>
    <w:rPr>
      <w:color w:val="002B46" w:themeColor="text1"/>
    </w:rPr>
  </w:style>
  <w:style w:type="character" w:customStyle="1" w:styleId="FigurelegendChar">
    <w:name w:val="Figure legend Char"/>
    <w:basedOn w:val="FigureNumberChar"/>
    <w:link w:val="Figurelegend"/>
    <w:rsid w:val="00F54C30"/>
    <w:rPr>
      <w:rFonts w:ascii="Arial Nova" w:hAnsi="Arial Nova"/>
      <w:b w:val="0"/>
      <w:bCs/>
      <w:color w:val="002B46" w:themeColor="text1"/>
      <w:kern w:val="2"/>
      <w:sz w:val="18"/>
      <w:szCs w:val="24"/>
      <w:lang w:eastAsia="en-US"/>
    </w:rPr>
  </w:style>
  <w:style w:type="character" w:styleId="PageNumber">
    <w:name w:val="page number"/>
    <w:basedOn w:val="DefaultParagraphFont"/>
    <w:uiPriority w:val="99"/>
    <w:semiHidden/>
    <w:unhideWhenUsed/>
    <w:rsid w:val="00B45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giroux@sygnaturediscovery.com" TargetMode="External"/><Relationship Id="rId13" Type="http://schemas.openxmlformats.org/officeDocument/2006/relationships/hyperlink" Target="https://legal.hubspot.com/privacy-policy?__hstc=208391245.93b02533dd334b1dc6aaaa9458133a52.1759399189188.1765463952247.1765469404057.41&amp;__hssc=208391245.2.1765469404057&amp;__hsfp=2758830134"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BusDev@sygnaturediscovery.com" TargetMode="External"/><Relationship Id="rId12" Type="http://schemas.openxmlformats.org/officeDocument/2006/relationships/hyperlink" Target="https://policies.google.com/privacy?hl=en"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info/strategy/justice-and-fundamental-rights/data-protection/data-transfers-outside-eu/model-contracts-transfer-personal-data-third-countries_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ico.org.uk/for-organisations/guide-to-the-general-data-protection-regulation-gdpr/lawful-basis-for-process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co.org.uk/" TargetMode="External"/><Relationship Id="rId14" Type="http://schemas.openxmlformats.org/officeDocument/2006/relationships/hyperlink" Target="https://privacy.microsoft.com/en-gb/privac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ygnature Discovery 2026">
  <a:themeElements>
    <a:clrScheme name="Sygnature Discovery">
      <a:dk1>
        <a:srgbClr val="002B46"/>
      </a:dk1>
      <a:lt1>
        <a:srgbClr val="FFFFFF"/>
      </a:lt1>
      <a:dk2>
        <a:srgbClr val="005DE5"/>
      </a:dk2>
      <a:lt2>
        <a:srgbClr val="F9F2E8"/>
      </a:lt2>
      <a:accent1>
        <a:srgbClr val="005DE5"/>
      </a:accent1>
      <a:accent2>
        <a:srgbClr val="002B46"/>
      </a:accent2>
      <a:accent3>
        <a:srgbClr val="7B0237"/>
      </a:accent3>
      <a:accent4>
        <a:srgbClr val="EE7C23"/>
      </a:accent4>
      <a:accent5>
        <a:srgbClr val="FFAF73"/>
      </a:accent5>
      <a:accent6>
        <a:srgbClr val="E3D8C9"/>
      </a:accent6>
      <a:hlink>
        <a:srgbClr val="005DE5"/>
      </a:hlink>
      <a:folHlink>
        <a:srgbClr val="EE7C23"/>
      </a:folHlink>
    </a:clrScheme>
    <a:fontScheme name="Custom 1">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dk1">
            <a:shade val="15000"/>
          </a:schemeClr>
        </a:lnRef>
        <a:fillRef idx="1">
          <a:schemeClr val="dk1"/>
        </a:fillRef>
        <a:effectRef idx="0">
          <a:schemeClr val="dk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vert="horz" wrap="square" lIns="0" tIns="0" rIns="0" bIns="0" rtlCol="0">
        <a:noAutofit/>
      </a:bodyPr>
      <a:lstStyle>
        <a:defPPr algn="l">
          <a:defRPr dirty="0" err="1" smtClean="0">
            <a:latin typeface="Arial Nova" panose="020B0504020202020204" pitchFamily="34" charset="0"/>
          </a:defRPr>
        </a:defPPr>
      </a:lstStyle>
    </a:txDef>
  </a:objectDefaults>
  <a:extraClrSchemeLst/>
  <a:extLst>
    <a:ext uri="{05A4C25C-085E-4340-85A3-A5531E510DB2}">
      <thm15:themeFamily xmlns:thm15="http://schemas.microsoft.com/office/thememl/2012/main" name="Sygnature Discovery 2026" id="{4D802BDB-A8D7-9D4E-8DD8-E297EB18E002}" vid="{1B3F9CD0-9250-C642-A4AC-152E47FECA2E}"/>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4649</Words>
  <Characters>24363</Characters>
  <Application>Microsoft Office Word</Application>
  <DocSecurity>4</DocSecurity>
  <Lines>518</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28756</CharactersWithSpaces>
  <SharedDoc>false</SharedDoc>
  <HLinks>
    <vt:vector size="6" baseType="variant">
      <vt:variant>
        <vt:i4>3932172</vt:i4>
      </vt:variant>
      <vt:variant>
        <vt:i4>0</vt:i4>
      </vt:variant>
      <vt:variant>
        <vt:i4>0</vt:i4>
      </vt:variant>
      <vt:variant>
        <vt:i4>5</vt:i4>
      </vt:variant>
      <vt:variant>
        <vt:lpwstr>mailto:marketing@sygnaturediscovery.com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Walsingham</dc:creator>
  <cp:keywords/>
  <dc:description/>
  <cp:lastModifiedBy>Ciaran Duffy</cp:lastModifiedBy>
  <cp:revision>2</cp:revision>
  <dcterms:created xsi:type="dcterms:W3CDTF">2026-01-26T10:27:00Z</dcterms:created>
  <dcterms:modified xsi:type="dcterms:W3CDTF">2026-01-26T10:27:00Z</dcterms:modified>
</cp:coreProperties>
</file>